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5E4DE281" w14:textId="77777777" w:rsidR="001257B1" w:rsidRDefault="001257B1" w:rsidP="001257B1">
      <w:pPr>
        <w:pStyle w:val="Title"/>
        <w:spacing w:after="0" w:line="276" w:lineRule="auto"/>
        <w:jc w:val="center"/>
        <w:rPr>
          <w:b/>
          <w:bCs w:val="0"/>
          <w:color w:val="auto"/>
          <w:sz w:val="32"/>
        </w:rPr>
      </w:pPr>
    </w:p>
    <w:p w14:paraId="076A46B3" w14:textId="693619C3" w:rsidR="009D2828" w:rsidRDefault="009D2828" w:rsidP="0089042D">
      <w:pPr>
        <w:pStyle w:val="Title"/>
        <w:spacing w:after="0" w:line="276" w:lineRule="auto"/>
        <w:rPr>
          <w:b/>
          <w:bCs w:val="0"/>
          <w:color w:val="auto"/>
          <w:sz w:val="32"/>
        </w:rPr>
      </w:pPr>
    </w:p>
    <w:p w14:paraId="65091A6F" w14:textId="77777777" w:rsidR="00132E43" w:rsidRDefault="00132E43" w:rsidP="00132E43">
      <w:pPr>
        <w:pStyle w:val="Title"/>
        <w:spacing w:after="0" w:line="276" w:lineRule="auto"/>
        <w:jc w:val="center"/>
        <w:rPr>
          <w:b/>
          <w:bCs w:val="0"/>
          <w:color w:val="auto"/>
          <w:sz w:val="32"/>
        </w:rPr>
      </w:pPr>
    </w:p>
    <w:p w14:paraId="2947F283" w14:textId="77777777" w:rsidR="008C4AD2" w:rsidRDefault="001257B1" w:rsidP="008C4AD2">
      <w:pPr>
        <w:pStyle w:val="Title"/>
        <w:spacing w:after="0" w:line="276" w:lineRule="auto"/>
        <w:jc w:val="center"/>
        <w:rPr>
          <w:b/>
          <w:bCs w:val="0"/>
          <w:color w:val="auto"/>
          <w:sz w:val="32"/>
        </w:rPr>
      </w:pPr>
      <w:r w:rsidRPr="001257B1">
        <w:rPr>
          <w:b/>
          <w:bCs w:val="0"/>
          <w:color w:val="auto"/>
          <w:sz w:val="32"/>
        </w:rPr>
        <w:t xml:space="preserve">ОТЧЕТ </w:t>
      </w:r>
    </w:p>
    <w:p w14:paraId="482F4B6E" w14:textId="77777777" w:rsidR="001257B1" w:rsidRPr="008C4AD2" w:rsidRDefault="001257B1" w:rsidP="008C4AD2">
      <w:pPr>
        <w:pStyle w:val="Title"/>
        <w:spacing w:after="0" w:line="276" w:lineRule="auto"/>
        <w:jc w:val="center"/>
        <w:rPr>
          <w:b/>
          <w:bCs w:val="0"/>
          <w:color w:val="auto"/>
          <w:sz w:val="32"/>
          <w:lang w:val="bg-BG"/>
        </w:rPr>
      </w:pPr>
      <w:r w:rsidRPr="001257B1">
        <w:rPr>
          <w:b/>
          <w:bCs w:val="0"/>
          <w:color w:val="auto"/>
          <w:sz w:val="32"/>
        </w:rPr>
        <w:t>ЗА ИЗПЪЛНЕНИЕТО НА</w:t>
      </w:r>
      <w:r w:rsidRPr="001257B1">
        <w:rPr>
          <w:b/>
          <w:bCs w:val="0"/>
          <w:color w:val="auto"/>
          <w:sz w:val="32"/>
          <w:lang w:val="en-US"/>
        </w:rPr>
        <w:t xml:space="preserve"> </w:t>
      </w:r>
      <w:r w:rsidRPr="001257B1">
        <w:rPr>
          <w:b/>
          <w:bCs w:val="0"/>
          <w:color w:val="auto"/>
          <w:sz w:val="32"/>
        </w:rPr>
        <w:t>ПРОГРАМ</w:t>
      </w:r>
      <w:r w:rsidRPr="001257B1">
        <w:rPr>
          <w:b/>
          <w:bCs w:val="0"/>
          <w:color w:val="auto"/>
          <w:sz w:val="32"/>
          <w:lang w:val="bg-BG"/>
        </w:rPr>
        <w:t xml:space="preserve">НИЯ БЮДЖЕТ </w:t>
      </w:r>
      <w:r w:rsidR="008C4AD2">
        <w:rPr>
          <w:b/>
          <w:bCs w:val="0"/>
          <w:color w:val="auto"/>
          <w:sz w:val="32"/>
          <w:lang w:val="bg-BG"/>
        </w:rPr>
        <w:t xml:space="preserve"> НА </w:t>
      </w:r>
      <w:r w:rsidRPr="001257B1">
        <w:rPr>
          <w:b/>
          <w:bCs w:val="0"/>
          <w:color w:val="auto"/>
          <w:sz w:val="32"/>
          <w:lang w:val="bg-BG"/>
        </w:rPr>
        <w:t xml:space="preserve">КОМИСИЯ ЗА ЗАЩИТА НА КОНКУРЕНЦИЯТА </w:t>
      </w:r>
    </w:p>
    <w:p w14:paraId="596D8B82" w14:textId="64520865" w:rsidR="001257B1" w:rsidRPr="001257B1" w:rsidRDefault="001257B1" w:rsidP="001257B1">
      <w:pPr>
        <w:pStyle w:val="Title"/>
        <w:spacing w:after="0" w:line="276" w:lineRule="auto"/>
        <w:jc w:val="center"/>
        <w:rPr>
          <w:b/>
          <w:bCs w:val="0"/>
          <w:color w:val="auto"/>
          <w:sz w:val="32"/>
        </w:rPr>
      </w:pPr>
      <w:r w:rsidRPr="001257B1">
        <w:rPr>
          <w:b/>
          <w:bCs w:val="0"/>
          <w:color w:val="auto"/>
          <w:sz w:val="32"/>
        </w:rPr>
        <w:t xml:space="preserve"> </w:t>
      </w:r>
      <w:r w:rsidR="00A210E1">
        <w:rPr>
          <w:b/>
          <w:bCs w:val="0"/>
          <w:color w:val="auto"/>
          <w:sz w:val="32"/>
          <w:lang w:val="bg-BG"/>
        </w:rPr>
        <w:t xml:space="preserve">ЗА ПЪРВОТО ПОЛУГОДИЕ НА </w:t>
      </w:r>
      <w:r w:rsidRPr="001257B1">
        <w:rPr>
          <w:b/>
          <w:bCs w:val="0"/>
          <w:color w:val="auto"/>
          <w:sz w:val="32"/>
        </w:rPr>
        <w:t>20</w:t>
      </w:r>
      <w:r w:rsidR="005323E4">
        <w:rPr>
          <w:b/>
          <w:bCs w:val="0"/>
          <w:color w:val="auto"/>
          <w:sz w:val="32"/>
          <w:lang w:val="bg-BG"/>
        </w:rPr>
        <w:t>2</w:t>
      </w:r>
      <w:r w:rsidR="003308E2">
        <w:rPr>
          <w:b/>
          <w:bCs w:val="0"/>
          <w:color w:val="auto"/>
          <w:sz w:val="32"/>
          <w:lang w:val="bg-BG"/>
        </w:rPr>
        <w:t>2</w:t>
      </w:r>
      <w:r w:rsidRPr="001257B1">
        <w:rPr>
          <w:b/>
          <w:bCs w:val="0"/>
          <w:color w:val="auto"/>
          <w:sz w:val="32"/>
        </w:rPr>
        <w:t xml:space="preserve"> г.</w:t>
      </w:r>
    </w:p>
    <w:p w14:paraId="5A8DDE2E" w14:textId="77777777" w:rsidR="001257B1" w:rsidRPr="00EC7480" w:rsidRDefault="001257B1">
      <w:pPr>
        <w:rPr>
          <w:sz w:val="32"/>
          <w:szCs w:val="32"/>
        </w:rPr>
      </w:pPr>
    </w:p>
    <w:p w14:paraId="0F917064" w14:textId="77777777" w:rsidR="00BC3069" w:rsidRPr="00EC7480" w:rsidRDefault="00BC3069" w:rsidP="00BC3069">
      <w:pPr>
        <w:pStyle w:val="BodyText"/>
        <w:widowControl w:val="0"/>
        <w:tabs>
          <w:tab w:val="left" w:pos="8931"/>
          <w:tab w:val="left" w:pos="9214"/>
          <w:tab w:val="left" w:pos="9356"/>
        </w:tabs>
        <w:spacing w:line="276" w:lineRule="auto"/>
        <w:rPr>
          <w:b/>
          <w:sz w:val="24"/>
          <w:lang w:val="bg-BG"/>
        </w:rPr>
      </w:pPr>
      <w:r w:rsidRPr="00EC7480">
        <w:rPr>
          <w:b/>
          <w:sz w:val="24"/>
          <w:lang w:val="bg-BG"/>
        </w:rPr>
        <w:t>І</w:t>
      </w:r>
      <w:r w:rsidR="00177A51" w:rsidRPr="00EC7480">
        <w:rPr>
          <w:b/>
          <w:sz w:val="24"/>
          <w:lang w:val="bg-BG"/>
        </w:rPr>
        <w:t xml:space="preserve">. </w:t>
      </w:r>
      <w:r w:rsidR="00645346" w:rsidRPr="00EC7480">
        <w:rPr>
          <w:b/>
          <w:sz w:val="24"/>
          <w:lang w:val="bg-BG"/>
        </w:rPr>
        <w:t>ОБЩИ ПОЛОЖЕНИЯ</w:t>
      </w:r>
    </w:p>
    <w:p w14:paraId="59917276" w14:textId="77777777" w:rsidR="00177A51" w:rsidRPr="00EC7480"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380CCA76"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EC7480" w:rsidRDefault="00177A51"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EC7480" w:rsidRDefault="008A5A19" w:rsidP="000E555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w:t>
      </w:r>
      <w:r w:rsidRPr="00EC7480">
        <w:rPr>
          <w:rFonts w:ascii="Times New Roman" w:hAnsi="Times New Roman" w:cs="Times New Roman"/>
          <w:sz w:val="24"/>
          <w:szCs w:val="24"/>
        </w:rPr>
        <w:lastRenderedPageBreak/>
        <w:t>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EC7480" w:rsidRDefault="008A5A19" w:rsidP="00EA24B5">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5BC7429A" w14:textId="067DD6AE" w:rsidR="00991909" w:rsidRPr="00EC7480" w:rsidRDefault="008A5A19" w:rsidP="00BD08DE">
      <w:pPr>
        <w:spacing w:after="0" w:line="276" w:lineRule="auto"/>
        <w:ind w:firstLine="709"/>
        <w:jc w:val="both"/>
        <w:rPr>
          <w:rFonts w:ascii="Times New Roman" w:hAnsi="Times New Roman" w:cs="Times New Roman"/>
          <w:sz w:val="24"/>
          <w:szCs w:val="24"/>
        </w:rPr>
      </w:pPr>
      <w:r w:rsidRPr="00EC7480">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14:paraId="27163E0E" w14:textId="77777777" w:rsidR="00991909" w:rsidRPr="003308E2" w:rsidRDefault="00991909" w:rsidP="008A5A19">
      <w:pPr>
        <w:ind w:firstLine="709"/>
        <w:jc w:val="both"/>
        <w:rPr>
          <w:rFonts w:ascii="Times New Roman" w:hAnsi="Times New Roman" w:cs="Times New Roman"/>
          <w:color w:val="5B9BD5" w:themeColor="accent1"/>
          <w:sz w:val="24"/>
          <w:szCs w:val="24"/>
        </w:rPr>
      </w:pPr>
    </w:p>
    <w:p w14:paraId="3AC30B52" w14:textId="7CA8344B" w:rsidR="00451EC5" w:rsidRPr="003308E2" w:rsidRDefault="00BC3069" w:rsidP="00451EC5">
      <w:pPr>
        <w:pStyle w:val="BodyText"/>
        <w:widowControl w:val="0"/>
        <w:spacing w:line="276" w:lineRule="auto"/>
        <w:rPr>
          <w:b/>
          <w:sz w:val="24"/>
          <w:lang w:val="bg-BG"/>
        </w:rPr>
      </w:pPr>
      <w:r w:rsidRPr="003308E2">
        <w:rPr>
          <w:b/>
          <w:sz w:val="24"/>
          <w:lang w:val="bg-BG"/>
        </w:rPr>
        <w:t>ІІ</w:t>
      </w:r>
      <w:r w:rsidR="00451EC5" w:rsidRPr="003308E2">
        <w:rPr>
          <w:b/>
          <w:sz w:val="24"/>
          <w:lang w:val="bg-BG"/>
        </w:rPr>
        <w:t xml:space="preserve">. ОТЧЕТ НА ОСНОВНИТЕ ПАРАМЕТРИ НА БЮДЖЕТА КЪМ </w:t>
      </w:r>
      <w:r w:rsidR="00451EC5" w:rsidRPr="003308E2">
        <w:rPr>
          <w:b/>
          <w:sz w:val="24"/>
        </w:rPr>
        <w:t>30</w:t>
      </w:r>
      <w:r w:rsidR="00451EC5" w:rsidRPr="003308E2">
        <w:rPr>
          <w:b/>
          <w:sz w:val="24"/>
          <w:lang w:val="bg-BG"/>
        </w:rPr>
        <w:t>.</w:t>
      </w:r>
      <w:r w:rsidR="00451EC5" w:rsidRPr="003308E2">
        <w:rPr>
          <w:b/>
          <w:sz w:val="24"/>
        </w:rPr>
        <w:t>06</w:t>
      </w:r>
      <w:r w:rsidR="003308E2" w:rsidRPr="003308E2">
        <w:rPr>
          <w:b/>
          <w:sz w:val="24"/>
          <w:lang w:val="bg-BG"/>
        </w:rPr>
        <w:t>.2022</w:t>
      </w:r>
      <w:r w:rsidR="00451EC5" w:rsidRPr="003308E2">
        <w:rPr>
          <w:b/>
          <w:sz w:val="24"/>
          <w:lang w:val="bg-BG"/>
        </w:rPr>
        <w:t xml:space="preserve"> г. </w:t>
      </w:r>
    </w:p>
    <w:p w14:paraId="679620AE" w14:textId="77777777" w:rsidR="00451EC5" w:rsidRPr="003308E2" w:rsidRDefault="00451EC5" w:rsidP="00451EC5">
      <w:pPr>
        <w:widowControl w:val="0"/>
        <w:spacing w:after="0" w:line="276" w:lineRule="auto"/>
        <w:jc w:val="both"/>
        <w:rPr>
          <w:rFonts w:ascii="Times New Roman" w:eastAsia="Times New Roman" w:hAnsi="Times New Roman" w:cs="Times New Roman"/>
          <w:b/>
          <w:color w:val="5B9BD5" w:themeColor="accent1"/>
          <w:sz w:val="24"/>
          <w:szCs w:val="24"/>
        </w:rPr>
      </w:pPr>
    </w:p>
    <w:p w14:paraId="4A3ED920" w14:textId="569B3DD1" w:rsidR="00451EC5" w:rsidRPr="005C4C5A" w:rsidRDefault="00451EC5" w:rsidP="00745CD0">
      <w:pPr>
        <w:widowControl w:val="0"/>
        <w:numPr>
          <w:ilvl w:val="0"/>
          <w:numId w:val="1"/>
        </w:numPr>
        <w:spacing w:after="0" w:line="276" w:lineRule="auto"/>
        <w:jc w:val="both"/>
        <w:rPr>
          <w:rFonts w:ascii="Times New Roman" w:eastAsia="Times New Roman" w:hAnsi="Times New Roman" w:cs="Times New Roman"/>
          <w:b/>
          <w:sz w:val="24"/>
          <w:szCs w:val="24"/>
          <w:lang w:val="ru-RU"/>
        </w:rPr>
      </w:pPr>
      <w:r w:rsidRPr="005C4C5A">
        <w:rPr>
          <w:rFonts w:ascii="Times New Roman" w:eastAsia="Times New Roman" w:hAnsi="Times New Roman" w:cs="Times New Roman"/>
          <w:b/>
          <w:sz w:val="24"/>
          <w:szCs w:val="24"/>
          <w:lang w:val="ru-RU"/>
        </w:rPr>
        <w:t>Отчет на приходите</w:t>
      </w:r>
    </w:p>
    <w:p w14:paraId="681C8B78" w14:textId="1E9219CA" w:rsidR="00451EC5" w:rsidRPr="005C4C5A" w:rsidRDefault="00451EC5" w:rsidP="00451EC5">
      <w:pPr>
        <w:spacing w:after="0" w:line="276" w:lineRule="auto"/>
        <w:ind w:firstLine="708"/>
        <w:jc w:val="both"/>
        <w:rPr>
          <w:rFonts w:ascii="Times New Roman" w:hAnsi="Times New Roman" w:cs="Times New Roman"/>
          <w:sz w:val="24"/>
          <w:szCs w:val="24"/>
        </w:rPr>
      </w:pPr>
      <w:r w:rsidRPr="005C4C5A">
        <w:rPr>
          <w:rFonts w:ascii="Times New Roman" w:hAnsi="Times New Roman" w:cs="Times New Roman"/>
          <w:sz w:val="24"/>
          <w:szCs w:val="24"/>
        </w:rPr>
        <w:t>Със Закона за държавния бюджет на Република България за 202</w:t>
      </w:r>
      <w:r w:rsidR="003308E2" w:rsidRPr="005C4C5A">
        <w:rPr>
          <w:rFonts w:ascii="Times New Roman" w:hAnsi="Times New Roman" w:cs="Times New Roman"/>
          <w:sz w:val="24"/>
          <w:szCs w:val="24"/>
        </w:rPr>
        <w:t>2</w:t>
      </w:r>
      <w:r w:rsidRPr="005C4C5A">
        <w:rPr>
          <w:rFonts w:ascii="Times New Roman" w:hAnsi="Times New Roman" w:cs="Times New Roman"/>
          <w:sz w:val="24"/>
          <w:szCs w:val="24"/>
        </w:rPr>
        <w:t xml:space="preserve"> г. (обн. ДВ, бр. 1</w:t>
      </w:r>
      <w:r w:rsidR="003308E2" w:rsidRPr="005C4C5A">
        <w:rPr>
          <w:rFonts w:ascii="Times New Roman" w:hAnsi="Times New Roman" w:cs="Times New Roman"/>
          <w:sz w:val="24"/>
          <w:szCs w:val="24"/>
        </w:rPr>
        <w:t>8</w:t>
      </w:r>
      <w:r w:rsidRPr="005C4C5A">
        <w:rPr>
          <w:rFonts w:ascii="Times New Roman" w:hAnsi="Times New Roman" w:cs="Times New Roman"/>
          <w:sz w:val="24"/>
          <w:szCs w:val="24"/>
        </w:rPr>
        <w:t xml:space="preserve"> от </w:t>
      </w:r>
      <w:r w:rsidR="003308E2" w:rsidRPr="005C4C5A">
        <w:rPr>
          <w:rFonts w:ascii="Times New Roman" w:hAnsi="Times New Roman" w:cs="Times New Roman"/>
          <w:sz w:val="24"/>
          <w:szCs w:val="24"/>
        </w:rPr>
        <w:t>04</w:t>
      </w:r>
      <w:r w:rsidRPr="005C4C5A">
        <w:rPr>
          <w:rFonts w:ascii="Times New Roman" w:hAnsi="Times New Roman" w:cs="Times New Roman"/>
          <w:sz w:val="24"/>
          <w:szCs w:val="24"/>
        </w:rPr>
        <w:t>.</w:t>
      </w:r>
      <w:r w:rsidR="003308E2" w:rsidRPr="005C4C5A">
        <w:rPr>
          <w:rFonts w:ascii="Times New Roman" w:hAnsi="Times New Roman" w:cs="Times New Roman"/>
          <w:sz w:val="24"/>
          <w:szCs w:val="24"/>
        </w:rPr>
        <w:t>03</w:t>
      </w:r>
      <w:r w:rsidRPr="005C4C5A">
        <w:rPr>
          <w:rFonts w:ascii="Times New Roman" w:hAnsi="Times New Roman" w:cs="Times New Roman"/>
          <w:sz w:val="24"/>
          <w:szCs w:val="24"/>
        </w:rPr>
        <w:t>.202</w:t>
      </w:r>
      <w:r w:rsidR="003308E2" w:rsidRPr="005C4C5A">
        <w:rPr>
          <w:rFonts w:ascii="Times New Roman" w:hAnsi="Times New Roman" w:cs="Times New Roman"/>
          <w:sz w:val="24"/>
          <w:szCs w:val="24"/>
        </w:rPr>
        <w:t>2</w:t>
      </w:r>
      <w:r w:rsidRPr="005C4C5A">
        <w:rPr>
          <w:rFonts w:ascii="Times New Roman" w:hAnsi="Times New Roman" w:cs="Times New Roman"/>
          <w:sz w:val="24"/>
          <w:szCs w:val="24"/>
        </w:rPr>
        <w:t xml:space="preserve"> г.</w:t>
      </w:r>
      <w:r w:rsidR="003308E2" w:rsidRPr="005C4C5A">
        <w:rPr>
          <w:rFonts w:ascii="Times New Roman" w:hAnsi="Times New Roman" w:cs="Times New Roman"/>
          <w:sz w:val="24"/>
          <w:szCs w:val="24"/>
        </w:rPr>
        <w:t>, в сила от 01.01.2022 г.</w:t>
      </w:r>
      <w:r w:rsidRPr="005C4C5A">
        <w:rPr>
          <w:rFonts w:ascii="Times New Roman" w:hAnsi="Times New Roman" w:cs="Times New Roman"/>
          <w:sz w:val="24"/>
          <w:szCs w:val="24"/>
        </w:rPr>
        <w:t>)</w:t>
      </w:r>
      <w:r w:rsidRPr="005C4C5A">
        <w:rPr>
          <w:rFonts w:ascii="Times New Roman" w:hAnsi="Times New Roman" w:cs="Times New Roman"/>
          <w:sz w:val="24"/>
          <w:szCs w:val="24"/>
          <w:lang w:val="en-US"/>
        </w:rPr>
        <w:t xml:space="preserve"> </w:t>
      </w:r>
      <w:r w:rsidRPr="005C4C5A">
        <w:rPr>
          <w:rFonts w:ascii="Times New Roman" w:hAnsi="Times New Roman" w:cs="Times New Roman"/>
          <w:sz w:val="24"/>
          <w:szCs w:val="24"/>
        </w:rPr>
        <w:t xml:space="preserve">и Постановление № </w:t>
      </w:r>
      <w:r w:rsidR="003308E2" w:rsidRPr="005C4C5A">
        <w:rPr>
          <w:rFonts w:ascii="Times New Roman" w:hAnsi="Times New Roman" w:cs="Times New Roman"/>
          <w:sz w:val="24"/>
          <w:szCs w:val="24"/>
        </w:rPr>
        <w:t>31</w:t>
      </w:r>
      <w:r w:rsidRPr="005C4C5A">
        <w:rPr>
          <w:rFonts w:ascii="Times New Roman" w:hAnsi="Times New Roman" w:cs="Times New Roman"/>
          <w:sz w:val="24"/>
          <w:szCs w:val="24"/>
        </w:rPr>
        <w:t xml:space="preserve"> на М</w:t>
      </w:r>
      <w:r w:rsidR="003308E2" w:rsidRPr="005C4C5A">
        <w:rPr>
          <w:rFonts w:ascii="Times New Roman" w:hAnsi="Times New Roman" w:cs="Times New Roman"/>
          <w:sz w:val="24"/>
          <w:szCs w:val="24"/>
        </w:rPr>
        <w:t>инистерс</w:t>
      </w:r>
      <w:r w:rsidR="009D1781">
        <w:rPr>
          <w:rFonts w:ascii="Times New Roman" w:hAnsi="Times New Roman" w:cs="Times New Roman"/>
          <w:sz w:val="24"/>
          <w:szCs w:val="24"/>
        </w:rPr>
        <w:t>к</w:t>
      </w:r>
      <w:r w:rsidR="003308E2" w:rsidRPr="005C4C5A">
        <w:rPr>
          <w:rFonts w:ascii="Times New Roman" w:hAnsi="Times New Roman" w:cs="Times New Roman"/>
          <w:sz w:val="24"/>
          <w:szCs w:val="24"/>
        </w:rPr>
        <w:t>ия съвет</w:t>
      </w:r>
      <w:r w:rsidRPr="005C4C5A">
        <w:rPr>
          <w:rFonts w:ascii="Times New Roman" w:hAnsi="Times New Roman" w:cs="Times New Roman"/>
          <w:sz w:val="24"/>
          <w:szCs w:val="24"/>
        </w:rPr>
        <w:t xml:space="preserve"> от </w:t>
      </w:r>
      <w:r w:rsidR="003308E2" w:rsidRPr="005C4C5A">
        <w:rPr>
          <w:rFonts w:ascii="Times New Roman" w:hAnsi="Times New Roman" w:cs="Times New Roman"/>
          <w:sz w:val="24"/>
          <w:szCs w:val="24"/>
        </w:rPr>
        <w:t>17</w:t>
      </w:r>
      <w:r w:rsidRPr="005C4C5A">
        <w:rPr>
          <w:rFonts w:ascii="Times New Roman" w:hAnsi="Times New Roman" w:cs="Times New Roman"/>
          <w:sz w:val="24"/>
          <w:szCs w:val="24"/>
        </w:rPr>
        <w:t>.</w:t>
      </w:r>
      <w:r w:rsidR="003308E2" w:rsidRPr="005C4C5A">
        <w:rPr>
          <w:rFonts w:ascii="Times New Roman" w:hAnsi="Times New Roman" w:cs="Times New Roman"/>
          <w:sz w:val="24"/>
          <w:szCs w:val="24"/>
        </w:rPr>
        <w:t>03</w:t>
      </w:r>
      <w:r w:rsidRPr="005C4C5A">
        <w:rPr>
          <w:rFonts w:ascii="Times New Roman" w:hAnsi="Times New Roman" w:cs="Times New Roman"/>
          <w:sz w:val="24"/>
          <w:szCs w:val="24"/>
        </w:rPr>
        <w:t>.202</w:t>
      </w:r>
      <w:r w:rsidR="003308E2" w:rsidRPr="005C4C5A">
        <w:rPr>
          <w:rFonts w:ascii="Times New Roman" w:hAnsi="Times New Roman" w:cs="Times New Roman"/>
          <w:sz w:val="24"/>
          <w:szCs w:val="24"/>
        </w:rPr>
        <w:t>2</w:t>
      </w:r>
      <w:r w:rsidRPr="005C4C5A">
        <w:rPr>
          <w:rFonts w:ascii="Times New Roman" w:hAnsi="Times New Roman" w:cs="Times New Roman"/>
          <w:sz w:val="24"/>
          <w:szCs w:val="24"/>
        </w:rPr>
        <w:t xml:space="preserve"> г. за изпълнението на държавния бюджет на Република България за 202</w:t>
      </w:r>
      <w:r w:rsidR="003308E2" w:rsidRPr="005C4C5A">
        <w:rPr>
          <w:rFonts w:ascii="Times New Roman" w:hAnsi="Times New Roman" w:cs="Times New Roman"/>
          <w:sz w:val="24"/>
          <w:szCs w:val="24"/>
        </w:rPr>
        <w:t>2</w:t>
      </w:r>
      <w:r w:rsidRPr="005C4C5A">
        <w:rPr>
          <w:rFonts w:ascii="Times New Roman" w:hAnsi="Times New Roman" w:cs="Times New Roman"/>
          <w:sz w:val="24"/>
          <w:szCs w:val="24"/>
        </w:rPr>
        <w:t xml:space="preserve"> г., по бюджета на Комисия за защита на конкуренцията са утвърдени приходи в размер на 6 000 000 лв. </w:t>
      </w:r>
    </w:p>
    <w:p w14:paraId="14D3747E" w14:textId="52746A32" w:rsidR="00451EC5" w:rsidRPr="005C4C5A" w:rsidRDefault="00451EC5" w:rsidP="00451EC5">
      <w:pPr>
        <w:shd w:val="clear" w:color="auto" w:fill="FFFFFF"/>
        <w:spacing w:after="0" w:line="276" w:lineRule="auto"/>
        <w:ind w:left="10" w:right="14" w:firstLine="701"/>
        <w:jc w:val="both"/>
        <w:rPr>
          <w:rFonts w:ascii="Times New Roman" w:hAnsi="Times New Roman" w:cs="Times New Roman"/>
          <w:sz w:val="24"/>
          <w:szCs w:val="24"/>
        </w:rPr>
      </w:pPr>
      <w:r w:rsidRPr="005C4C5A">
        <w:t xml:space="preserve">  </w:t>
      </w:r>
      <w:r w:rsidRPr="005C4C5A">
        <w:rPr>
          <w:rFonts w:ascii="Times New Roman" w:hAnsi="Times New Roman" w:cs="Times New Roman"/>
          <w:sz w:val="24"/>
          <w:szCs w:val="24"/>
        </w:rPr>
        <w:t>Към 3</w:t>
      </w:r>
      <w:r w:rsidRPr="005C4C5A">
        <w:rPr>
          <w:rFonts w:ascii="Times New Roman" w:hAnsi="Times New Roman" w:cs="Times New Roman"/>
          <w:sz w:val="24"/>
          <w:szCs w:val="24"/>
          <w:lang w:val="en-US"/>
        </w:rPr>
        <w:t>0</w:t>
      </w:r>
      <w:r w:rsidRPr="005C4C5A">
        <w:rPr>
          <w:rFonts w:ascii="Times New Roman" w:hAnsi="Times New Roman" w:cs="Times New Roman"/>
          <w:sz w:val="24"/>
          <w:szCs w:val="24"/>
        </w:rPr>
        <w:t>.</w:t>
      </w:r>
      <w:r w:rsidRPr="005C4C5A">
        <w:rPr>
          <w:rFonts w:ascii="Times New Roman" w:hAnsi="Times New Roman" w:cs="Times New Roman"/>
          <w:sz w:val="24"/>
          <w:szCs w:val="24"/>
          <w:lang w:val="en-US"/>
        </w:rPr>
        <w:t>06</w:t>
      </w:r>
      <w:r w:rsidRPr="005C4C5A">
        <w:rPr>
          <w:rFonts w:ascii="Times New Roman" w:hAnsi="Times New Roman" w:cs="Times New Roman"/>
          <w:sz w:val="24"/>
          <w:szCs w:val="24"/>
        </w:rPr>
        <w:t>.202</w:t>
      </w:r>
      <w:r w:rsidR="003308E2" w:rsidRPr="005C4C5A">
        <w:rPr>
          <w:rFonts w:ascii="Times New Roman" w:hAnsi="Times New Roman" w:cs="Times New Roman"/>
          <w:sz w:val="24"/>
          <w:szCs w:val="24"/>
        </w:rPr>
        <w:t>2</w:t>
      </w:r>
      <w:r w:rsidRPr="005C4C5A">
        <w:rPr>
          <w:rFonts w:ascii="Times New Roman" w:hAnsi="Times New Roman" w:cs="Times New Roman"/>
          <w:sz w:val="24"/>
          <w:szCs w:val="24"/>
        </w:rPr>
        <w:t xml:space="preserve"> г. по приходната част на бюджета са отчетени </w:t>
      </w:r>
      <w:r w:rsidR="003308E2" w:rsidRPr="005C4C5A">
        <w:rPr>
          <w:rFonts w:ascii="Times New Roman" w:hAnsi="Times New Roman" w:cs="Times New Roman"/>
          <w:sz w:val="24"/>
          <w:szCs w:val="24"/>
        </w:rPr>
        <w:t>5</w:t>
      </w:r>
      <w:r w:rsidRPr="005C4C5A">
        <w:rPr>
          <w:rFonts w:ascii="Times New Roman" w:hAnsi="Times New Roman" w:cs="Times New Roman"/>
          <w:sz w:val="24"/>
          <w:szCs w:val="24"/>
        </w:rPr>
        <w:t> </w:t>
      </w:r>
      <w:r w:rsidR="003308E2" w:rsidRPr="005C4C5A">
        <w:rPr>
          <w:rFonts w:ascii="Times New Roman" w:hAnsi="Times New Roman" w:cs="Times New Roman"/>
          <w:sz w:val="24"/>
          <w:szCs w:val="24"/>
        </w:rPr>
        <w:t>96</w:t>
      </w:r>
      <w:bookmarkStart w:id="0" w:name="_GoBack"/>
      <w:bookmarkEnd w:id="0"/>
      <w:r w:rsidR="003308E2" w:rsidRPr="005C4C5A">
        <w:rPr>
          <w:rFonts w:ascii="Times New Roman" w:hAnsi="Times New Roman" w:cs="Times New Roman"/>
          <w:sz w:val="24"/>
          <w:szCs w:val="24"/>
        </w:rPr>
        <w:t>4</w:t>
      </w:r>
      <w:r w:rsidRPr="005C4C5A">
        <w:rPr>
          <w:rFonts w:ascii="Times New Roman" w:hAnsi="Times New Roman" w:cs="Times New Roman"/>
          <w:sz w:val="24"/>
          <w:szCs w:val="24"/>
        </w:rPr>
        <w:t xml:space="preserve"> </w:t>
      </w:r>
      <w:r w:rsidR="003308E2" w:rsidRPr="005C4C5A">
        <w:rPr>
          <w:rFonts w:ascii="Times New Roman" w:hAnsi="Times New Roman" w:cs="Times New Roman"/>
          <w:sz w:val="24"/>
          <w:szCs w:val="24"/>
        </w:rPr>
        <w:t>863</w:t>
      </w:r>
      <w:r w:rsidRPr="005C4C5A">
        <w:rPr>
          <w:rFonts w:ascii="Times New Roman" w:hAnsi="Times New Roman" w:cs="Times New Roman"/>
          <w:sz w:val="24"/>
          <w:szCs w:val="24"/>
        </w:rPr>
        <w:t xml:space="preserve"> лв.</w:t>
      </w:r>
      <w:r w:rsidR="003308E2" w:rsidRPr="005C4C5A">
        <w:rPr>
          <w:rFonts w:ascii="Times New Roman" w:hAnsi="Times New Roman" w:cs="Times New Roman"/>
          <w:sz w:val="24"/>
          <w:szCs w:val="24"/>
        </w:rPr>
        <w:t>,</w:t>
      </w:r>
      <w:r w:rsidRPr="005C4C5A">
        <w:rPr>
          <w:rFonts w:ascii="Times New Roman" w:hAnsi="Times New Roman" w:cs="Times New Roman"/>
          <w:sz w:val="24"/>
          <w:szCs w:val="24"/>
        </w:rPr>
        <w:t xml:space="preserve"> което </w:t>
      </w:r>
      <w:r w:rsidR="003308E2" w:rsidRPr="005C4C5A">
        <w:rPr>
          <w:rFonts w:ascii="Times New Roman" w:hAnsi="Times New Roman" w:cs="Times New Roman"/>
          <w:sz w:val="24"/>
          <w:szCs w:val="24"/>
        </w:rPr>
        <w:t>представлява 99,41 % от</w:t>
      </w:r>
      <w:r w:rsidRPr="005C4C5A">
        <w:rPr>
          <w:rFonts w:ascii="Times New Roman" w:hAnsi="Times New Roman" w:cs="Times New Roman"/>
          <w:sz w:val="24"/>
          <w:szCs w:val="24"/>
        </w:rPr>
        <w:t xml:space="preserve"> планираните по бюджета на КЗК </w:t>
      </w:r>
      <w:r w:rsidR="003308E2" w:rsidRPr="005C4C5A">
        <w:rPr>
          <w:rFonts w:ascii="Times New Roman" w:hAnsi="Times New Roman" w:cs="Times New Roman"/>
          <w:sz w:val="24"/>
          <w:szCs w:val="24"/>
        </w:rPr>
        <w:t xml:space="preserve">за годината </w:t>
      </w:r>
      <w:r w:rsidRPr="005C4C5A">
        <w:rPr>
          <w:rFonts w:ascii="Times New Roman" w:hAnsi="Times New Roman" w:cs="Times New Roman"/>
          <w:sz w:val="24"/>
          <w:szCs w:val="24"/>
        </w:rPr>
        <w:t>приходи.</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3308E2" w:rsidRPr="005C4C5A"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5C4C5A" w:rsidRDefault="00451EC5" w:rsidP="00451EC5">
            <w:pPr>
              <w:spacing w:after="0" w:line="240" w:lineRule="auto"/>
              <w:jc w:val="both"/>
              <w:rPr>
                <w:rFonts w:ascii="Times New Roman" w:hAnsi="Times New Roman" w:cs="Times New Roman"/>
                <w:b/>
                <w:i/>
                <w:sz w:val="24"/>
                <w:szCs w:val="24"/>
              </w:rPr>
            </w:pPr>
          </w:p>
          <w:p w14:paraId="0F28B5F5" w14:textId="295E2131" w:rsidR="00451EC5" w:rsidRPr="005C4C5A" w:rsidRDefault="00451EC5" w:rsidP="00451EC5">
            <w:pPr>
              <w:spacing w:after="0" w:line="240" w:lineRule="auto"/>
              <w:jc w:val="both"/>
              <w:rPr>
                <w:rFonts w:ascii="Times New Roman" w:hAnsi="Times New Roman" w:cs="Times New Roman"/>
                <w:sz w:val="24"/>
                <w:szCs w:val="24"/>
              </w:rPr>
            </w:pPr>
            <w:r w:rsidRPr="005C4C5A">
              <w:rPr>
                <w:rFonts w:ascii="Times New Roman" w:hAnsi="Times New Roman" w:cs="Times New Roman"/>
                <w:b/>
                <w:i/>
                <w:sz w:val="24"/>
                <w:szCs w:val="24"/>
              </w:rPr>
              <w:t xml:space="preserve">Приложение № 1 </w:t>
            </w:r>
            <w:r w:rsidRPr="005C4C5A">
              <w:rPr>
                <w:rFonts w:ascii="Times New Roman" w:hAnsi="Times New Roman" w:cs="Times New Roman"/>
                <w:sz w:val="24"/>
                <w:szCs w:val="24"/>
              </w:rPr>
              <w:t>– Отчет на приходите по бюджета</w:t>
            </w:r>
          </w:p>
          <w:p w14:paraId="27D9239D" w14:textId="77777777" w:rsidR="00451EC5" w:rsidRPr="005C4C5A"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5C4C5A"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5C4C5A" w:rsidRDefault="00451EC5" w:rsidP="00451EC5">
            <w:pPr>
              <w:spacing w:after="0" w:line="240" w:lineRule="auto"/>
              <w:rPr>
                <w:rFonts w:ascii="Times New Roman" w:eastAsia="Times New Roman" w:hAnsi="Times New Roman" w:cs="Times New Roman"/>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5C4C5A" w:rsidRDefault="00451EC5" w:rsidP="00451EC5">
            <w:pPr>
              <w:spacing w:after="0" w:line="240" w:lineRule="auto"/>
              <w:rPr>
                <w:rFonts w:ascii="Times New Roman" w:eastAsia="Times New Roman" w:hAnsi="Times New Roman" w:cs="Times New Roman"/>
                <w:sz w:val="20"/>
                <w:szCs w:val="20"/>
                <w:lang w:eastAsia="bg-BG"/>
              </w:rPr>
            </w:pPr>
          </w:p>
        </w:tc>
      </w:tr>
      <w:tr w:rsidR="003308E2" w:rsidRPr="005C4C5A"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Отчет</w:t>
            </w:r>
          </w:p>
        </w:tc>
      </w:tr>
      <w:tr w:rsidR="003308E2" w:rsidRPr="005C4C5A"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5C4C5A" w:rsidRDefault="00451EC5" w:rsidP="00451EC5">
            <w:pPr>
              <w:spacing w:after="0" w:line="240" w:lineRule="auto"/>
              <w:rPr>
                <w:rFonts w:ascii="Times New Roman" w:eastAsia="Times New Roman" w:hAnsi="Times New Roman" w:cs="Times New Roman"/>
                <w:b/>
                <w:bCs/>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5C4C5A" w:rsidRDefault="00451EC5" w:rsidP="00451EC5">
            <w:pPr>
              <w:spacing w:after="0" w:line="240" w:lineRule="auto"/>
              <w:rPr>
                <w:rFonts w:ascii="Times New Roman" w:eastAsia="Times New Roman" w:hAnsi="Times New Roman" w:cs="Times New Roman"/>
                <w:b/>
                <w:bCs/>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5C4C5A" w:rsidRDefault="00451EC5" w:rsidP="00451EC5">
            <w:pPr>
              <w:spacing w:after="0" w:line="240" w:lineRule="auto"/>
              <w:rPr>
                <w:rFonts w:ascii="Times New Roman" w:eastAsia="Times New Roman" w:hAnsi="Times New Roman" w:cs="Times New Roman"/>
                <w:b/>
                <w:bCs/>
                <w:lang w:eastAsia="bg-BG"/>
              </w:rPr>
            </w:pPr>
          </w:p>
        </w:tc>
      </w:tr>
      <w:tr w:rsidR="003308E2" w:rsidRPr="005C4C5A"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5C4C5A" w:rsidRDefault="00451EC5" w:rsidP="00451EC5">
            <w:pPr>
              <w:spacing w:after="0" w:line="240" w:lineRule="auto"/>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1B15FCDC" w:rsidR="00451EC5" w:rsidRPr="005C4C5A" w:rsidRDefault="003308E2" w:rsidP="003308E2">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5</w:t>
            </w:r>
            <w:r w:rsidR="00451EC5" w:rsidRPr="005C4C5A">
              <w:rPr>
                <w:rFonts w:ascii="Times New Roman" w:eastAsia="Times New Roman" w:hAnsi="Times New Roman" w:cs="Times New Roman"/>
                <w:b/>
                <w:bCs/>
                <w:lang w:eastAsia="bg-BG"/>
              </w:rPr>
              <w:t xml:space="preserve"> </w:t>
            </w:r>
            <w:r w:rsidRPr="005C4C5A">
              <w:rPr>
                <w:rFonts w:ascii="Times New Roman" w:eastAsia="Times New Roman" w:hAnsi="Times New Roman" w:cs="Times New Roman"/>
                <w:b/>
                <w:bCs/>
                <w:lang w:eastAsia="bg-BG"/>
              </w:rPr>
              <w:t>964</w:t>
            </w:r>
            <w:r w:rsidR="00451EC5" w:rsidRPr="005C4C5A">
              <w:rPr>
                <w:rFonts w:ascii="Times New Roman" w:eastAsia="Times New Roman" w:hAnsi="Times New Roman" w:cs="Times New Roman"/>
                <w:b/>
                <w:bCs/>
                <w:lang w:eastAsia="bg-BG"/>
              </w:rPr>
              <w:t xml:space="preserve"> </w:t>
            </w:r>
            <w:r w:rsidRPr="005C4C5A">
              <w:rPr>
                <w:rFonts w:ascii="Times New Roman" w:eastAsia="Times New Roman" w:hAnsi="Times New Roman" w:cs="Times New Roman"/>
                <w:b/>
                <w:bCs/>
                <w:lang w:eastAsia="bg-BG"/>
              </w:rPr>
              <w:t>863</w:t>
            </w:r>
          </w:p>
        </w:tc>
      </w:tr>
      <w:tr w:rsidR="003308E2" w:rsidRPr="005C4C5A"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5C4C5A" w:rsidRDefault="00451EC5" w:rsidP="00451EC5">
            <w:pPr>
              <w:spacing w:after="0" w:line="240" w:lineRule="auto"/>
              <w:jc w:val="both"/>
              <w:rPr>
                <w:rFonts w:ascii="Times New Roman" w:eastAsia="Times New Roman" w:hAnsi="Times New Roman" w:cs="Times New Roman"/>
                <w:b/>
                <w:i/>
                <w:iCs/>
                <w:sz w:val="16"/>
                <w:szCs w:val="16"/>
                <w:lang w:eastAsia="bg-BG"/>
              </w:rPr>
            </w:pPr>
            <w:r w:rsidRPr="005C4C5A">
              <w:rPr>
                <w:rFonts w:ascii="Times New Roman" w:eastAsia="Times New Roman" w:hAnsi="Times New Roman" w:cs="Times New Roman"/>
                <w:b/>
                <w:i/>
                <w:iCs/>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5C4C5A" w:rsidRDefault="00451EC5" w:rsidP="00451EC5">
            <w:pPr>
              <w:spacing w:after="0" w:line="240" w:lineRule="auto"/>
              <w:jc w:val="right"/>
              <w:rPr>
                <w:rFonts w:ascii="Times New Roman" w:eastAsia="Times New Roman" w:hAnsi="Times New Roman" w:cs="Times New Roman"/>
                <w:b/>
                <w:lang w:val="en-US" w:eastAsia="bg-BG"/>
              </w:rPr>
            </w:pPr>
            <w:r w:rsidRPr="005C4C5A">
              <w:rPr>
                <w:rFonts w:ascii="Times New Roman" w:eastAsia="Times New Roman" w:hAnsi="Times New Roman" w:cs="Times New Roman"/>
                <w:b/>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5C4C5A" w:rsidRDefault="00451EC5" w:rsidP="00451EC5">
            <w:pPr>
              <w:spacing w:after="0" w:line="240" w:lineRule="auto"/>
              <w:jc w:val="right"/>
              <w:rPr>
                <w:rFonts w:ascii="Times New Roman" w:eastAsia="Times New Roman" w:hAnsi="Times New Roman" w:cs="Times New Roman"/>
                <w:b/>
                <w:lang w:val="en-US" w:eastAsia="bg-BG"/>
              </w:rPr>
            </w:pPr>
            <w:r w:rsidRPr="005C4C5A">
              <w:rPr>
                <w:rFonts w:ascii="Times New Roman" w:eastAsia="Times New Roman" w:hAnsi="Times New Roman" w:cs="Times New Roman"/>
                <w:b/>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5C4C5A" w:rsidRDefault="00451EC5" w:rsidP="00451EC5">
            <w:pPr>
              <w:spacing w:after="0" w:line="240" w:lineRule="auto"/>
              <w:jc w:val="right"/>
              <w:rPr>
                <w:rFonts w:ascii="Times New Roman" w:eastAsia="Times New Roman" w:hAnsi="Times New Roman" w:cs="Times New Roman"/>
                <w:b/>
                <w:lang w:val="en-US" w:eastAsia="bg-BG"/>
              </w:rPr>
            </w:pPr>
            <w:r w:rsidRPr="005C4C5A">
              <w:rPr>
                <w:rFonts w:ascii="Times New Roman" w:eastAsia="Times New Roman" w:hAnsi="Times New Roman" w:cs="Times New Roman"/>
                <w:b/>
                <w:lang w:val="en-US" w:eastAsia="bg-BG"/>
              </w:rPr>
              <w:t>0</w:t>
            </w:r>
          </w:p>
        </w:tc>
      </w:tr>
      <w:tr w:rsidR="003308E2" w:rsidRPr="005C4C5A"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5C4C5A" w:rsidRDefault="00451EC5" w:rsidP="00451EC5">
            <w:pPr>
              <w:spacing w:after="0" w:line="240" w:lineRule="auto"/>
              <w:jc w:val="both"/>
              <w:rPr>
                <w:rFonts w:ascii="Times New Roman" w:eastAsia="Times New Roman" w:hAnsi="Times New Roman" w:cs="Times New Roman"/>
                <w:i/>
                <w:iCs/>
                <w:sz w:val="16"/>
                <w:szCs w:val="16"/>
                <w:lang w:eastAsia="bg-BG"/>
              </w:rPr>
            </w:pPr>
            <w:r w:rsidRPr="005C4C5A">
              <w:rPr>
                <w:rFonts w:ascii="Times New Roman" w:eastAsia="Times New Roman" w:hAnsi="Times New Roman" w:cs="Times New Roman"/>
                <w:b/>
                <w:bCs/>
                <w:i/>
                <w:iCs/>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77777777" w:rsidR="00451EC5" w:rsidRPr="005C4C5A" w:rsidRDefault="00451EC5" w:rsidP="00451EC5">
            <w:pPr>
              <w:spacing w:after="0" w:line="240" w:lineRule="auto"/>
              <w:jc w:val="right"/>
              <w:rPr>
                <w:rFonts w:ascii="Times New Roman" w:eastAsia="Times New Roman" w:hAnsi="Times New Roman" w:cs="Times New Roman"/>
                <w:b/>
                <w:bCs/>
                <w:lang w:val="en-US" w:eastAsia="bg-BG"/>
              </w:rPr>
            </w:pPr>
            <w:r w:rsidRPr="005C4C5A">
              <w:rPr>
                <w:rFonts w:ascii="Times New Roman" w:eastAsia="Times New Roman" w:hAnsi="Times New Roman" w:cs="Times New Roman"/>
                <w:b/>
                <w:bCs/>
                <w:lang w:val="en-US" w:eastAsia="bg-BG"/>
              </w:rPr>
              <w:t>6 000 000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77777777" w:rsidR="00451EC5" w:rsidRPr="005C4C5A" w:rsidRDefault="00451EC5" w:rsidP="00451EC5">
            <w:pPr>
              <w:spacing w:after="0" w:line="240" w:lineRule="auto"/>
              <w:jc w:val="right"/>
              <w:rPr>
                <w:rFonts w:ascii="Times New Roman" w:eastAsia="Times New Roman" w:hAnsi="Times New Roman" w:cs="Times New Roman"/>
                <w:b/>
                <w:bCs/>
                <w:lang w:val="en-US" w:eastAsia="bg-BG"/>
              </w:rPr>
            </w:pPr>
            <w:r w:rsidRPr="005C4C5A">
              <w:rPr>
                <w:rFonts w:ascii="Times New Roman" w:eastAsia="Times New Roman" w:hAnsi="Times New Roman" w:cs="Times New Roman"/>
                <w:b/>
                <w:bCs/>
                <w:lang w:val="en-US" w:eastAsia="bg-BG"/>
              </w:rPr>
              <w:t>6 000 000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3C671477" w:rsidR="00451EC5" w:rsidRPr="005C4C5A" w:rsidRDefault="003308E2" w:rsidP="003308E2">
            <w:pPr>
              <w:spacing w:after="0" w:line="240" w:lineRule="auto"/>
              <w:jc w:val="right"/>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5</w:t>
            </w:r>
            <w:r w:rsidRPr="005C4C5A">
              <w:rPr>
                <w:rFonts w:ascii="Times New Roman" w:eastAsia="Times New Roman" w:hAnsi="Times New Roman" w:cs="Times New Roman"/>
                <w:b/>
                <w:bCs/>
                <w:lang w:val="en-US" w:eastAsia="bg-BG"/>
              </w:rPr>
              <w:t> </w:t>
            </w:r>
            <w:r w:rsidRPr="005C4C5A">
              <w:rPr>
                <w:rFonts w:ascii="Times New Roman" w:eastAsia="Times New Roman" w:hAnsi="Times New Roman" w:cs="Times New Roman"/>
                <w:b/>
                <w:bCs/>
                <w:lang w:eastAsia="bg-BG"/>
              </w:rPr>
              <w:t>964 863</w:t>
            </w:r>
          </w:p>
        </w:tc>
      </w:tr>
      <w:tr w:rsidR="003308E2" w:rsidRPr="005C4C5A"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r>
      <w:tr w:rsidR="003308E2" w:rsidRPr="005C4C5A"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492F709C" w:rsidR="00451EC5" w:rsidRPr="005C4C5A" w:rsidRDefault="00451EC5" w:rsidP="003308E2">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1</w:t>
            </w:r>
            <w:r w:rsidR="003308E2" w:rsidRPr="005C4C5A">
              <w:rPr>
                <w:rFonts w:ascii="Times New Roman" w:eastAsia="Times New Roman" w:hAnsi="Times New Roman" w:cs="Times New Roman"/>
                <w:lang w:eastAsia="bg-BG"/>
              </w:rPr>
              <w:t> 319 563</w:t>
            </w:r>
          </w:p>
        </w:tc>
      </w:tr>
      <w:tr w:rsidR="003308E2" w:rsidRPr="005C4C5A"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2 000 000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2 000 000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0B5364A1" w:rsidR="00451EC5" w:rsidRPr="005C4C5A" w:rsidRDefault="003308E2" w:rsidP="003308E2">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4 639 850</w:t>
            </w:r>
          </w:p>
        </w:tc>
      </w:tr>
      <w:tr w:rsidR="003308E2" w:rsidRPr="005C4C5A"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r>
      <w:tr w:rsidR="003308E2" w:rsidRPr="005C4C5A"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5C4C5A" w:rsidRDefault="00451EC5" w:rsidP="00451EC5">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48D6B757" w:rsidR="00451EC5" w:rsidRPr="005C4C5A" w:rsidRDefault="003308E2" w:rsidP="003308E2">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5</w:t>
            </w:r>
            <w:r w:rsidR="00451EC5" w:rsidRPr="005C4C5A">
              <w:rPr>
                <w:rFonts w:ascii="Times New Roman" w:eastAsia="Times New Roman" w:hAnsi="Times New Roman" w:cs="Times New Roman"/>
                <w:lang w:eastAsia="bg-BG"/>
              </w:rPr>
              <w:t xml:space="preserve"> </w:t>
            </w:r>
            <w:r w:rsidRPr="005C4C5A">
              <w:rPr>
                <w:rFonts w:ascii="Times New Roman" w:eastAsia="Times New Roman" w:hAnsi="Times New Roman" w:cs="Times New Roman"/>
                <w:lang w:eastAsia="bg-BG"/>
              </w:rPr>
              <w:t>450</w:t>
            </w:r>
          </w:p>
        </w:tc>
      </w:tr>
      <w:tr w:rsidR="003308E2" w:rsidRPr="005C4C5A"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5C4C5A" w:rsidRDefault="00451EC5" w:rsidP="00451EC5">
            <w:pPr>
              <w:spacing w:after="0" w:line="240" w:lineRule="auto"/>
              <w:jc w:val="both"/>
              <w:rPr>
                <w:rFonts w:ascii="Times New Roman" w:eastAsia="Times New Roman" w:hAnsi="Times New Roman" w:cs="Times New Roman"/>
                <w:b/>
                <w:bCs/>
                <w:i/>
                <w:iCs/>
                <w:lang w:eastAsia="bg-BG"/>
              </w:rPr>
            </w:pPr>
            <w:r w:rsidRPr="005C4C5A">
              <w:rPr>
                <w:rFonts w:ascii="Times New Roman" w:eastAsia="Times New Roman" w:hAnsi="Times New Roman" w:cs="Times New Roman"/>
                <w:b/>
                <w:bCs/>
                <w:i/>
                <w:iCs/>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5C4C5A" w:rsidRDefault="00451EC5" w:rsidP="00451EC5">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5C4C5A" w:rsidRDefault="00451EC5" w:rsidP="00451EC5">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5C4C5A" w:rsidRDefault="00451EC5" w:rsidP="00451EC5">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0</w:t>
            </w:r>
          </w:p>
        </w:tc>
      </w:tr>
    </w:tbl>
    <w:p w14:paraId="5CE01602" w14:textId="77777777" w:rsidR="00451EC5" w:rsidRPr="005C4C5A" w:rsidRDefault="00451EC5" w:rsidP="00745CD0">
      <w:pPr>
        <w:shd w:val="clear" w:color="auto" w:fill="FFFFFF"/>
        <w:spacing w:after="0" w:line="276" w:lineRule="auto"/>
        <w:ind w:right="14" w:firstLine="851"/>
        <w:jc w:val="both"/>
        <w:rPr>
          <w:sz w:val="24"/>
        </w:rPr>
      </w:pPr>
      <w:r w:rsidRPr="005C4C5A">
        <w:rPr>
          <w:sz w:val="24"/>
        </w:rPr>
        <w:t xml:space="preserve"> </w:t>
      </w:r>
    </w:p>
    <w:p w14:paraId="03012741" w14:textId="64A05E22" w:rsidR="00451EC5" w:rsidRPr="005C4C5A" w:rsidRDefault="00451EC5" w:rsidP="00B71C99">
      <w:pPr>
        <w:shd w:val="clear" w:color="auto" w:fill="FFFFFF"/>
        <w:spacing w:after="0" w:line="276" w:lineRule="auto"/>
        <w:ind w:right="11" w:firstLine="851"/>
        <w:jc w:val="both"/>
        <w:rPr>
          <w:rFonts w:ascii="Times New Roman" w:eastAsia="Batang" w:hAnsi="Times New Roman" w:cs="Times New Roman"/>
          <w:sz w:val="24"/>
          <w:szCs w:val="24"/>
          <w:lang w:eastAsia="bg-BG"/>
        </w:rPr>
      </w:pPr>
      <w:r w:rsidRPr="005C4C5A">
        <w:rPr>
          <w:rFonts w:ascii="Times New Roman" w:hAnsi="Times New Roman" w:cs="Times New Roman"/>
          <w:sz w:val="24"/>
          <w:szCs w:val="24"/>
        </w:rPr>
        <w:t xml:space="preserve">Основната част от приходите, които постъпват в </w:t>
      </w:r>
      <w:r w:rsidRPr="005C4C5A">
        <w:rPr>
          <w:rFonts w:ascii="Times New Roman" w:eastAsia="Batang" w:hAnsi="Times New Roman" w:cs="Times New Roman"/>
          <w:sz w:val="24"/>
          <w:szCs w:val="24"/>
          <w:lang w:eastAsia="bg-BG"/>
        </w:rPr>
        <w:t xml:space="preserve">Комисия за защита на конкуренцията, са формирани от платени глоби и имуществени санкции по Закона за </w:t>
      </w:r>
      <w:r w:rsidRPr="005C4C5A">
        <w:rPr>
          <w:rFonts w:ascii="Times New Roman" w:eastAsia="Batang" w:hAnsi="Times New Roman" w:cs="Times New Roman"/>
          <w:sz w:val="24"/>
          <w:szCs w:val="24"/>
          <w:lang w:eastAsia="bg-BG"/>
        </w:rPr>
        <w:lastRenderedPageBreak/>
        <w:t xml:space="preserve">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5E4B9379" w14:textId="77777777" w:rsidR="00451EC5" w:rsidRPr="005C4C5A" w:rsidRDefault="00451EC5" w:rsidP="00451EC5">
      <w:pPr>
        <w:shd w:val="clear" w:color="auto" w:fill="FFFFFF"/>
        <w:spacing w:before="5" w:after="0" w:line="276" w:lineRule="auto"/>
        <w:ind w:left="10" w:right="14" w:firstLine="851"/>
        <w:jc w:val="both"/>
        <w:rPr>
          <w:rFonts w:ascii="Times New Roman" w:eastAsia="Batang" w:hAnsi="Times New Roman" w:cs="Times New Roman"/>
          <w:sz w:val="24"/>
          <w:szCs w:val="24"/>
          <w:lang w:eastAsia="bg-BG"/>
        </w:rPr>
      </w:pPr>
    </w:p>
    <w:p w14:paraId="14655EE8" w14:textId="77777777" w:rsidR="00451EC5" w:rsidRPr="005C4C5A" w:rsidRDefault="00451EC5" w:rsidP="00451EC5">
      <w:pPr>
        <w:numPr>
          <w:ilvl w:val="0"/>
          <w:numId w:val="23"/>
        </w:numPr>
        <w:tabs>
          <w:tab w:val="left" w:pos="709"/>
          <w:tab w:val="left" w:pos="851"/>
          <w:tab w:val="left" w:pos="993"/>
          <w:tab w:val="left" w:pos="1276"/>
        </w:tabs>
        <w:spacing w:after="0" w:line="276" w:lineRule="auto"/>
        <w:jc w:val="both"/>
        <w:rPr>
          <w:rFonts w:ascii="Times New Roman" w:eastAsia="Batang" w:hAnsi="Times New Roman" w:cs="Times New Roman"/>
          <w:b/>
          <w:sz w:val="24"/>
          <w:szCs w:val="24"/>
          <w:lang w:eastAsia="bg-BG"/>
        </w:rPr>
      </w:pPr>
      <w:r w:rsidRPr="005C4C5A">
        <w:rPr>
          <w:rFonts w:ascii="Times New Roman" w:eastAsia="Batang" w:hAnsi="Times New Roman" w:cs="Times New Roman"/>
          <w:b/>
          <w:sz w:val="24"/>
          <w:szCs w:val="24"/>
          <w:lang w:eastAsia="bg-BG"/>
        </w:rPr>
        <w:t>1. Приходи от държавни такси</w:t>
      </w:r>
    </w:p>
    <w:p w14:paraId="0FF69B83" w14:textId="77777777" w:rsidR="00451EC5" w:rsidRPr="005C4C5A" w:rsidRDefault="00451EC5" w:rsidP="00451EC5">
      <w:pPr>
        <w:tabs>
          <w:tab w:val="left" w:pos="851"/>
          <w:tab w:val="left" w:pos="993"/>
        </w:tabs>
        <w:spacing w:after="0" w:line="276" w:lineRule="auto"/>
        <w:ind w:left="349" w:firstLine="502"/>
        <w:jc w:val="both"/>
        <w:rPr>
          <w:rFonts w:ascii="Times New Roman" w:eastAsia="Batang" w:hAnsi="Times New Roman" w:cs="Times New Roman"/>
          <w:b/>
          <w:sz w:val="24"/>
          <w:szCs w:val="24"/>
          <w:lang w:eastAsia="bg-BG"/>
        </w:rPr>
      </w:pPr>
      <w:r w:rsidRPr="005C4C5A">
        <w:rPr>
          <w:rFonts w:ascii="Times New Roman" w:eastAsia="Batang" w:hAnsi="Times New Roman" w:cs="Times New Roman"/>
          <w:sz w:val="24"/>
          <w:szCs w:val="24"/>
          <w:lang w:eastAsia="bg-BG"/>
        </w:rPr>
        <w:t>Държавните такси се събират на основание:</w:t>
      </w:r>
    </w:p>
    <w:p w14:paraId="02B8B108" w14:textId="77777777" w:rsidR="00451EC5" w:rsidRPr="005C4C5A"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5C4C5A">
        <w:rPr>
          <w:rFonts w:ascii="Times New Roman" w:eastAsia="Batang" w:hAnsi="Times New Roman" w:cs="Times New Roman"/>
          <w:sz w:val="24"/>
          <w:szCs w:val="24"/>
          <w:lang w:eastAsia="bg-BG"/>
        </w:rPr>
        <w:tab/>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7777777" w:rsidR="00451EC5" w:rsidRPr="005C4C5A" w:rsidRDefault="00451EC5" w:rsidP="00451EC5">
      <w:pPr>
        <w:tabs>
          <w:tab w:val="left" w:pos="851"/>
          <w:tab w:val="left" w:pos="1134"/>
          <w:tab w:val="left" w:pos="1276"/>
          <w:tab w:val="left" w:pos="1418"/>
        </w:tabs>
        <w:spacing w:after="0" w:line="276" w:lineRule="auto"/>
        <w:ind w:firstLine="851"/>
        <w:jc w:val="both"/>
        <w:rPr>
          <w:rFonts w:ascii="Times New Roman" w:eastAsia="Batang" w:hAnsi="Times New Roman" w:cs="Times New Roman"/>
          <w:sz w:val="24"/>
          <w:szCs w:val="24"/>
          <w:lang w:eastAsia="bg-BG"/>
        </w:rPr>
      </w:pPr>
      <w:r w:rsidRPr="005C4C5A">
        <w:rPr>
          <w:rFonts w:ascii="Times New Roman" w:eastAsia="Batang" w:hAnsi="Times New Roman" w:cs="Times New Roman"/>
          <w:sz w:val="24"/>
          <w:szCs w:val="24"/>
          <w:lang w:eastAsia="bg-BG"/>
        </w:rPr>
        <w:tab/>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77777777" w:rsidR="00451EC5" w:rsidRPr="005C4C5A"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5C4C5A">
        <w:rPr>
          <w:rFonts w:ascii="Times New Roman" w:eastAsia="Batang" w:hAnsi="Times New Roman" w:cs="Times New Roman"/>
          <w:sz w:val="24"/>
          <w:szCs w:val="24"/>
          <w:lang w:eastAsia="bg-BG"/>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48B0202" w14:textId="001F2FA1" w:rsidR="00451EC5" w:rsidRPr="005C4C5A"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5C4C5A">
        <w:rPr>
          <w:rFonts w:ascii="Times New Roman" w:eastAsia="Batang" w:hAnsi="Times New Roman" w:cs="Times New Roman"/>
          <w:sz w:val="24"/>
          <w:szCs w:val="24"/>
          <w:lang w:eastAsia="bg-BG"/>
        </w:rPr>
        <w:t>За първото полугодие на 202</w:t>
      </w:r>
      <w:r w:rsidR="003308E2" w:rsidRPr="005C4C5A">
        <w:rPr>
          <w:rFonts w:ascii="Times New Roman" w:eastAsia="Batang" w:hAnsi="Times New Roman" w:cs="Times New Roman"/>
          <w:sz w:val="24"/>
          <w:szCs w:val="24"/>
          <w:lang w:eastAsia="bg-BG"/>
        </w:rPr>
        <w:t>2</w:t>
      </w:r>
      <w:r w:rsidRPr="005C4C5A">
        <w:rPr>
          <w:rFonts w:ascii="Times New Roman" w:eastAsia="Batang" w:hAnsi="Times New Roman" w:cs="Times New Roman"/>
          <w:sz w:val="24"/>
          <w:szCs w:val="24"/>
          <w:lang w:eastAsia="bg-BG"/>
        </w:rPr>
        <w:t xml:space="preserve"> г. отчетените приходи от такси са в размер на 1 </w:t>
      </w:r>
      <w:r w:rsidR="003308E2" w:rsidRPr="005C4C5A">
        <w:rPr>
          <w:rFonts w:ascii="Times New Roman" w:eastAsia="Batang" w:hAnsi="Times New Roman" w:cs="Times New Roman"/>
          <w:sz w:val="24"/>
          <w:szCs w:val="24"/>
          <w:lang w:eastAsia="bg-BG"/>
        </w:rPr>
        <w:t>319</w:t>
      </w:r>
      <w:r w:rsidRPr="005C4C5A">
        <w:rPr>
          <w:rFonts w:ascii="Times New Roman" w:eastAsia="Batang" w:hAnsi="Times New Roman" w:cs="Times New Roman"/>
          <w:sz w:val="24"/>
          <w:szCs w:val="24"/>
          <w:lang w:eastAsia="bg-BG"/>
        </w:rPr>
        <w:t xml:space="preserve"> </w:t>
      </w:r>
      <w:r w:rsidR="003308E2" w:rsidRPr="005C4C5A">
        <w:rPr>
          <w:rFonts w:ascii="Times New Roman" w:eastAsia="Batang" w:hAnsi="Times New Roman" w:cs="Times New Roman"/>
          <w:sz w:val="24"/>
          <w:szCs w:val="24"/>
          <w:lang w:eastAsia="bg-BG"/>
        </w:rPr>
        <w:t>563 лв., което представлява 32</w:t>
      </w:r>
      <w:r w:rsidRPr="005C4C5A">
        <w:rPr>
          <w:rFonts w:ascii="Times New Roman" w:eastAsia="Batang" w:hAnsi="Times New Roman" w:cs="Times New Roman"/>
          <w:sz w:val="24"/>
          <w:szCs w:val="24"/>
          <w:lang w:eastAsia="bg-BG"/>
        </w:rPr>
        <w:t>,</w:t>
      </w:r>
      <w:r w:rsidR="003308E2" w:rsidRPr="005C4C5A">
        <w:rPr>
          <w:rFonts w:ascii="Times New Roman" w:eastAsia="Batang" w:hAnsi="Times New Roman" w:cs="Times New Roman"/>
          <w:sz w:val="24"/>
          <w:szCs w:val="24"/>
          <w:lang w:eastAsia="bg-BG"/>
        </w:rPr>
        <w:t>99</w:t>
      </w:r>
      <w:r w:rsidRPr="005C4C5A">
        <w:rPr>
          <w:rFonts w:ascii="Times New Roman" w:eastAsia="Batang" w:hAnsi="Times New Roman" w:cs="Times New Roman"/>
          <w:sz w:val="24"/>
          <w:szCs w:val="24"/>
          <w:lang w:eastAsia="bg-BG"/>
        </w:rPr>
        <w:t xml:space="preserve"> % от планираните по този параграф приходи. </w:t>
      </w:r>
    </w:p>
    <w:p w14:paraId="43D8ECB9" w14:textId="012B093B" w:rsidR="00451EC5" w:rsidRPr="005C4C5A" w:rsidRDefault="00451EC5" w:rsidP="00451EC5">
      <w:pPr>
        <w:tabs>
          <w:tab w:val="left" w:pos="851"/>
        </w:tabs>
        <w:spacing w:after="0" w:line="276" w:lineRule="auto"/>
        <w:ind w:firstLine="851"/>
        <w:jc w:val="both"/>
        <w:rPr>
          <w:rFonts w:ascii="Times New Roman" w:eastAsia="Batang" w:hAnsi="Times New Roman" w:cs="Times New Roman"/>
          <w:sz w:val="24"/>
          <w:szCs w:val="24"/>
          <w:lang w:eastAsia="bg-BG"/>
        </w:rPr>
      </w:pPr>
      <w:r w:rsidRPr="005C4C5A">
        <w:rPr>
          <w:rFonts w:ascii="Times New Roman" w:eastAsia="Batang" w:hAnsi="Times New Roman" w:cs="Times New Roman"/>
          <w:sz w:val="24"/>
          <w:szCs w:val="24"/>
          <w:lang w:eastAsia="bg-BG"/>
        </w:rPr>
        <w:t xml:space="preserve">Сравнително ниският процент на събраните приходи от такси се дължи на малкия брой подадени жалби през периода. </w:t>
      </w:r>
      <w:r w:rsidRPr="005C4C5A">
        <w:rPr>
          <w:rFonts w:ascii="Times New Roman" w:eastAsia="MS Mincho" w:hAnsi="Times New Roman" w:cs="Times New Roman"/>
          <w:sz w:val="24"/>
          <w:szCs w:val="24"/>
          <w:lang w:eastAsia="bg-BG"/>
        </w:rPr>
        <w:t>Причините за това могат да бъдат търсени най-вече в намаляване на икономическата дейност в стр</w:t>
      </w:r>
      <w:r w:rsidR="00246C54" w:rsidRPr="005C4C5A">
        <w:rPr>
          <w:rFonts w:ascii="Times New Roman" w:eastAsia="MS Mincho" w:hAnsi="Times New Roman" w:cs="Times New Roman"/>
          <w:sz w:val="24"/>
          <w:szCs w:val="24"/>
          <w:lang w:eastAsia="bg-BG"/>
        </w:rPr>
        <w:t>аната, предизвикано от кризата настъпила поради епидемията от COVID-19</w:t>
      </w:r>
      <w:r w:rsidR="008B156D">
        <w:rPr>
          <w:rFonts w:ascii="Times New Roman" w:eastAsia="MS Mincho" w:hAnsi="Times New Roman" w:cs="Times New Roman"/>
          <w:sz w:val="24"/>
          <w:szCs w:val="24"/>
          <w:lang w:val="en-US" w:eastAsia="bg-BG"/>
        </w:rPr>
        <w:t>.</w:t>
      </w:r>
    </w:p>
    <w:p w14:paraId="73FE4F58" w14:textId="77777777" w:rsidR="00451EC5" w:rsidRPr="005C4C5A"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p>
    <w:p w14:paraId="7E36D083" w14:textId="77777777" w:rsidR="00451EC5" w:rsidRPr="005C4C5A" w:rsidRDefault="00451EC5" w:rsidP="00451EC5">
      <w:pPr>
        <w:numPr>
          <w:ilvl w:val="1"/>
          <w:numId w:val="2"/>
        </w:numPr>
        <w:tabs>
          <w:tab w:val="left" w:pos="851"/>
          <w:tab w:val="left" w:pos="993"/>
          <w:tab w:val="left" w:pos="1276"/>
        </w:tabs>
        <w:spacing w:after="0" w:line="276" w:lineRule="auto"/>
        <w:ind w:hanging="578"/>
        <w:jc w:val="both"/>
        <w:rPr>
          <w:rFonts w:ascii="Times New Roman" w:eastAsia="Batang" w:hAnsi="Times New Roman" w:cs="Times New Roman"/>
          <w:b/>
          <w:sz w:val="24"/>
          <w:szCs w:val="24"/>
          <w:lang w:eastAsia="bg-BG"/>
        </w:rPr>
      </w:pPr>
      <w:r w:rsidRPr="005C4C5A">
        <w:rPr>
          <w:rFonts w:ascii="Times New Roman" w:eastAsia="Batang" w:hAnsi="Times New Roman" w:cs="Times New Roman"/>
          <w:b/>
          <w:sz w:val="24"/>
          <w:szCs w:val="24"/>
          <w:lang w:eastAsia="bg-BG"/>
        </w:rPr>
        <w:t xml:space="preserve"> Приходи от имуществени санкции </w:t>
      </w:r>
    </w:p>
    <w:p w14:paraId="17EA2103" w14:textId="5F394B59" w:rsidR="00451EC5" w:rsidRPr="005C4C5A" w:rsidRDefault="00451EC5" w:rsidP="00E0533F">
      <w:pPr>
        <w:tabs>
          <w:tab w:val="left" w:pos="993"/>
        </w:tabs>
        <w:spacing w:after="0" w:line="276" w:lineRule="auto"/>
        <w:ind w:firstLine="708"/>
        <w:jc w:val="both"/>
        <w:rPr>
          <w:rFonts w:ascii="Times New Roman" w:eastAsia="Batang" w:hAnsi="Times New Roman" w:cs="Times New Roman"/>
          <w:sz w:val="24"/>
          <w:szCs w:val="24"/>
          <w:lang w:eastAsia="bg-BG"/>
        </w:rPr>
      </w:pPr>
      <w:r w:rsidRPr="005C4C5A">
        <w:rPr>
          <w:rFonts w:ascii="Times New Roman" w:hAnsi="Times New Roman" w:cs="Times New Roman"/>
          <w:sz w:val="24"/>
          <w:szCs w:val="24"/>
        </w:rPr>
        <w:t xml:space="preserve">   Събраните </w:t>
      </w:r>
      <w:r w:rsidR="000B64DC" w:rsidRPr="005C4C5A">
        <w:rPr>
          <w:rFonts w:ascii="Times New Roman" w:eastAsia="Batang" w:hAnsi="Times New Roman" w:cs="Times New Roman"/>
          <w:sz w:val="24"/>
          <w:szCs w:val="24"/>
          <w:lang w:eastAsia="bg-BG"/>
        </w:rPr>
        <w:t>към 30.06.2022</w:t>
      </w:r>
      <w:r w:rsidRPr="005C4C5A">
        <w:rPr>
          <w:rFonts w:ascii="Times New Roman" w:eastAsia="Batang" w:hAnsi="Times New Roman" w:cs="Times New Roman"/>
          <w:sz w:val="24"/>
          <w:szCs w:val="24"/>
          <w:lang w:eastAsia="bg-BG"/>
        </w:rPr>
        <w:t xml:space="preserve"> г. </w:t>
      </w:r>
      <w:r w:rsidRPr="005C4C5A">
        <w:rPr>
          <w:rFonts w:ascii="Times New Roman" w:hAnsi="Times New Roman" w:cs="Times New Roman"/>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5C4C5A">
        <w:rPr>
          <w:rFonts w:ascii="Times New Roman" w:eastAsia="Batang" w:hAnsi="Times New Roman" w:cs="Times New Roman"/>
          <w:sz w:val="24"/>
          <w:szCs w:val="24"/>
          <w:lang w:eastAsia="bg-BG"/>
        </w:rPr>
        <w:t xml:space="preserve"> </w:t>
      </w:r>
      <w:r w:rsidR="000B64DC" w:rsidRPr="005C4C5A">
        <w:rPr>
          <w:rFonts w:ascii="Times New Roman" w:eastAsia="Batang" w:hAnsi="Times New Roman" w:cs="Times New Roman"/>
          <w:sz w:val="24"/>
          <w:szCs w:val="24"/>
          <w:lang w:eastAsia="bg-BG"/>
        </w:rPr>
        <w:t>4</w:t>
      </w:r>
      <w:r w:rsidRPr="005C4C5A">
        <w:rPr>
          <w:rFonts w:ascii="Times New Roman" w:eastAsia="Batang" w:hAnsi="Times New Roman" w:cs="Times New Roman"/>
          <w:sz w:val="24"/>
          <w:szCs w:val="24"/>
          <w:lang w:eastAsia="bg-BG"/>
        </w:rPr>
        <w:t> </w:t>
      </w:r>
      <w:r w:rsidR="000B64DC" w:rsidRPr="005C4C5A">
        <w:rPr>
          <w:rFonts w:ascii="Times New Roman" w:eastAsia="Batang" w:hAnsi="Times New Roman" w:cs="Times New Roman"/>
          <w:sz w:val="24"/>
          <w:szCs w:val="24"/>
          <w:lang w:eastAsia="bg-BG"/>
        </w:rPr>
        <w:t>639</w:t>
      </w:r>
      <w:r w:rsidRPr="005C4C5A">
        <w:rPr>
          <w:rFonts w:ascii="Times New Roman" w:eastAsia="Batang" w:hAnsi="Times New Roman" w:cs="Times New Roman"/>
          <w:sz w:val="24"/>
          <w:szCs w:val="24"/>
          <w:lang w:eastAsia="bg-BG"/>
        </w:rPr>
        <w:t> </w:t>
      </w:r>
      <w:r w:rsidR="000B64DC" w:rsidRPr="005C4C5A">
        <w:rPr>
          <w:rFonts w:ascii="Times New Roman" w:eastAsia="Batang" w:hAnsi="Times New Roman" w:cs="Times New Roman"/>
          <w:sz w:val="24"/>
          <w:szCs w:val="24"/>
          <w:lang w:eastAsia="bg-BG"/>
        </w:rPr>
        <w:t>850</w:t>
      </w:r>
      <w:r w:rsidRPr="005C4C5A">
        <w:rPr>
          <w:rFonts w:ascii="Times New Roman" w:eastAsia="Batang" w:hAnsi="Times New Roman" w:cs="Times New Roman"/>
          <w:sz w:val="24"/>
          <w:szCs w:val="24"/>
          <w:lang w:eastAsia="bg-BG"/>
        </w:rPr>
        <w:t xml:space="preserve"> лв., което </w:t>
      </w:r>
      <w:r w:rsidR="00853906">
        <w:rPr>
          <w:rFonts w:ascii="Times New Roman" w:eastAsia="Batang" w:hAnsi="Times New Roman" w:cs="Times New Roman"/>
          <w:sz w:val="24"/>
          <w:szCs w:val="24"/>
          <w:lang w:eastAsia="bg-BG"/>
        </w:rPr>
        <w:t>представлява надхвърля 2,32 пъти</w:t>
      </w:r>
      <w:r w:rsidRPr="005C4C5A">
        <w:rPr>
          <w:rFonts w:ascii="Times New Roman" w:eastAsia="Batang" w:hAnsi="Times New Roman" w:cs="Times New Roman"/>
          <w:sz w:val="24"/>
          <w:szCs w:val="24"/>
          <w:lang w:eastAsia="bg-BG"/>
        </w:rPr>
        <w:t xml:space="preserve"> планираните по този параграф</w:t>
      </w:r>
      <w:r w:rsidR="00853906" w:rsidRPr="00853906">
        <w:rPr>
          <w:rFonts w:ascii="Times New Roman" w:eastAsia="Batang" w:hAnsi="Times New Roman" w:cs="Times New Roman"/>
          <w:sz w:val="24"/>
          <w:szCs w:val="24"/>
          <w:lang w:eastAsia="bg-BG"/>
        </w:rPr>
        <w:t xml:space="preserve"> </w:t>
      </w:r>
      <w:r w:rsidR="00853906" w:rsidRPr="005C4C5A">
        <w:rPr>
          <w:rFonts w:ascii="Times New Roman" w:eastAsia="Batang" w:hAnsi="Times New Roman" w:cs="Times New Roman"/>
          <w:sz w:val="24"/>
          <w:szCs w:val="24"/>
          <w:lang w:eastAsia="bg-BG"/>
        </w:rPr>
        <w:t>приходи</w:t>
      </w:r>
      <w:r w:rsidRPr="005C4C5A">
        <w:rPr>
          <w:rFonts w:ascii="Times New Roman" w:eastAsia="Batang" w:hAnsi="Times New Roman" w:cs="Times New Roman"/>
          <w:sz w:val="24"/>
          <w:szCs w:val="24"/>
          <w:lang w:eastAsia="bg-BG"/>
        </w:rPr>
        <w:t xml:space="preserve">. </w:t>
      </w:r>
    </w:p>
    <w:p w14:paraId="0C012777" w14:textId="6B76566F" w:rsidR="00451EC5" w:rsidRPr="005C4C5A" w:rsidRDefault="00451EC5" w:rsidP="00E0533F">
      <w:pPr>
        <w:spacing w:after="0" w:line="276" w:lineRule="auto"/>
        <w:ind w:firstLine="851"/>
        <w:jc w:val="both"/>
        <w:rPr>
          <w:rFonts w:ascii="Times New Roman" w:hAnsi="Times New Roman" w:cs="Times New Roman"/>
          <w:sz w:val="24"/>
          <w:szCs w:val="24"/>
        </w:rPr>
      </w:pPr>
      <w:r w:rsidRPr="005C4C5A">
        <w:rPr>
          <w:rFonts w:ascii="Times New Roman" w:hAnsi="Times New Roman" w:cs="Times New Roman"/>
          <w:sz w:val="24"/>
          <w:szCs w:val="24"/>
        </w:rPr>
        <w:t xml:space="preserve">Същественият размер на събраните вземания, произтичащи от влезли в сила решения на Комисията, 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Най-голямата по размер събрана имуществена санкция възлиза на приблизително </w:t>
      </w:r>
      <w:r w:rsidR="000B64DC" w:rsidRPr="005C4C5A">
        <w:rPr>
          <w:rFonts w:ascii="Times New Roman" w:hAnsi="Times New Roman" w:cs="Times New Roman"/>
          <w:sz w:val="24"/>
          <w:szCs w:val="24"/>
        </w:rPr>
        <w:t>3</w:t>
      </w:r>
      <w:r w:rsidRPr="005C4C5A">
        <w:rPr>
          <w:rFonts w:ascii="Times New Roman" w:hAnsi="Times New Roman" w:cs="Times New Roman"/>
          <w:sz w:val="24"/>
          <w:szCs w:val="24"/>
        </w:rPr>
        <w:t>,</w:t>
      </w:r>
      <w:r w:rsidR="000B64DC" w:rsidRPr="005C4C5A">
        <w:rPr>
          <w:rFonts w:ascii="Times New Roman" w:hAnsi="Times New Roman" w:cs="Times New Roman"/>
          <w:sz w:val="24"/>
          <w:szCs w:val="24"/>
        </w:rPr>
        <w:t>8</w:t>
      </w:r>
      <w:r w:rsidRPr="005C4C5A">
        <w:rPr>
          <w:rFonts w:ascii="Times New Roman" w:hAnsi="Times New Roman" w:cs="Times New Roman"/>
          <w:sz w:val="24"/>
          <w:szCs w:val="24"/>
        </w:rPr>
        <w:t xml:space="preserve"> млн.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5C4C5A">
        <w:rPr>
          <w:rFonts w:ascii="Times New Roman" w:hAnsi="Times New Roman" w:cs="Times New Roman"/>
          <w:sz w:val="24"/>
          <w:szCs w:val="24"/>
        </w:rPr>
        <w:t xml:space="preserve">на </w:t>
      </w:r>
      <w:r w:rsidRPr="005C4C5A">
        <w:rPr>
          <w:rFonts w:ascii="Times New Roman" w:hAnsi="Times New Roman" w:cs="Times New Roman"/>
          <w:sz w:val="24"/>
          <w:szCs w:val="24"/>
        </w:rPr>
        <w:t>приходите, формирани от тяхното събиране. Сл</w:t>
      </w:r>
      <w:r w:rsidR="00246C54" w:rsidRPr="005C4C5A">
        <w:rPr>
          <w:rFonts w:ascii="Times New Roman" w:hAnsi="Times New Roman" w:cs="Times New Roman"/>
          <w:sz w:val="24"/>
          <w:szCs w:val="24"/>
        </w:rPr>
        <w:t>едва да бъде отчетен и факта, че с</w:t>
      </w:r>
      <w:r w:rsidRPr="005C4C5A">
        <w:rPr>
          <w:rFonts w:ascii="Times New Roman" w:hAnsi="Times New Roman" w:cs="Times New Roman"/>
          <w:sz w:val="24"/>
          <w:szCs w:val="24"/>
        </w:rPr>
        <w:t xml:space="preserve"> цел </w:t>
      </w:r>
      <w:r w:rsidR="00246C54" w:rsidRPr="005C4C5A">
        <w:rPr>
          <w:rFonts w:ascii="Times New Roman" w:hAnsi="Times New Roman" w:cs="Times New Roman"/>
          <w:sz w:val="24"/>
          <w:szCs w:val="24"/>
        </w:rPr>
        <w:t>повишаване</w:t>
      </w:r>
      <w:r w:rsidRPr="005C4C5A">
        <w:rPr>
          <w:rFonts w:ascii="Times New Roman" w:hAnsi="Times New Roman" w:cs="Times New Roman"/>
          <w:sz w:val="24"/>
          <w:szCs w:val="24"/>
        </w:rPr>
        <w:t xml:space="preserve">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w:t>
      </w:r>
      <w:r w:rsidR="00246C54" w:rsidRPr="005C4C5A">
        <w:rPr>
          <w:rFonts w:ascii="Times New Roman" w:hAnsi="Times New Roman" w:cs="Times New Roman"/>
          <w:sz w:val="24"/>
          <w:szCs w:val="24"/>
        </w:rPr>
        <w:t xml:space="preserve"> което допринесе за съществено </w:t>
      </w:r>
      <w:r w:rsidRPr="005C4C5A">
        <w:rPr>
          <w:rFonts w:ascii="Times New Roman" w:hAnsi="Times New Roman" w:cs="Times New Roman"/>
          <w:sz w:val="24"/>
          <w:szCs w:val="24"/>
        </w:rPr>
        <w:t>увеличение</w:t>
      </w:r>
      <w:r w:rsidR="00246C54" w:rsidRPr="005C4C5A">
        <w:rPr>
          <w:rFonts w:ascii="Times New Roman" w:hAnsi="Times New Roman" w:cs="Times New Roman"/>
          <w:sz w:val="24"/>
          <w:szCs w:val="24"/>
        </w:rPr>
        <w:t xml:space="preserve"> </w:t>
      </w:r>
      <w:r w:rsidRPr="005C4C5A">
        <w:rPr>
          <w:rFonts w:ascii="Times New Roman" w:hAnsi="Times New Roman" w:cs="Times New Roman"/>
          <w:sz w:val="24"/>
          <w:szCs w:val="24"/>
        </w:rPr>
        <w:t>на събраните приходи.</w:t>
      </w:r>
    </w:p>
    <w:p w14:paraId="2353BCA0" w14:textId="77777777" w:rsidR="00451EC5" w:rsidRPr="005C4C5A" w:rsidRDefault="00451EC5" w:rsidP="00451EC5">
      <w:pPr>
        <w:spacing w:after="0" w:line="276" w:lineRule="auto"/>
        <w:ind w:firstLine="851"/>
        <w:jc w:val="both"/>
        <w:rPr>
          <w:rFonts w:ascii="Times New Roman" w:hAnsi="Times New Roman" w:cs="Times New Roman"/>
          <w:sz w:val="24"/>
          <w:szCs w:val="24"/>
        </w:rPr>
      </w:pPr>
      <w:r w:rsidRPr="005C4C5A">
        <w:rPr>
          <w:rFonts w:ascii="Times New Roman" w:hAnsi="Times New Roman" w:cs="Times New Roman"/>
          <w:sz w:val="24"/>
          <w:szCs w:val="24"/>
        </w:rPr>
        <w:t xml:space="preserve">Посочените отчетни данни показват една изключително висока успеваемост при събирането на приходи от имуществени санкции и глоби, но въпреки това тази </w:t>
      </w:r>
      <w:r w:rsidRPr="005C4C5A">
        <w:rPr>
          <w:rFonts w:ascii="Times New Roman" w:hAnsi="Times New Roman" w:cs="Times New Roman"/>
          <w:sz w:val="24"/>
          <w:szCs w:val="24"/>
        </w:rPr>
        <w:lastRenderedPageBreak/>
        <w:t>успеваемост е трудна за прогнозиране, доколкото постигнатият резултат се обуславя на първо място от приключване на съдебното обжалване на актовете на КЗК и произнасянето на съда с окончателно решение, както и от постигнатия резултат след събиране на вземанията по принудителен ред.</w:t>
      </w:r>
    </w:p>
    <w:p w14:paraId="5E780909" w14:textId="77777777" w:rsidR="00451EC5" w:rsidRPr="005C4C5A" w:rsidRDefault="00451EC5" w:rsidP="00451EC5">
      <w:pPr>
        <w:spacing w:after="0" w:line="276" w:lineRule="auto"/>
        <w:ind w:firstLine="851"/>
        <w:jc w:val="both"/>
        <w:rPr>
          <w:rFonts w:ascii="Times New Roman" w:eastAsia="Batang" w:hAnsi="Times New Roman" w:cs="Times New Roman"/>
          <w:sz w:val="24"/>
          <w:szCs w:val="24"/>
          <w:lang w:eastAsia="bg-BG"/>
        </w:rPr>
      </w:pPr>
    </w:p>
    <w:p w14:paraId="3DFF7FFA" w14:textId="77777777" w:rsidR="00451EC5" w:rsidRPr="005C4C5A" w:rsidRDefault="00451EC5" w:rsidP="00451EC5">
      <w:pPr>
        <w:numPr>
          <w:ilvl w:val="1"/>
          <w:numId w:val="2"/>
        </w:numPr>
        <w:tabs>
          <w:tab w:val="left" w:pos="1276"/>
        </w:tabs>
        <w:spacing w:after="0" w:line="240" w:lineRule="auto"/>
        <w:ind w:hanging="578"/>
        <w:jc w:val="both"/>
        <w:rPr>
          <w:rFonts w:ascii="Times New Roman" w:eastAsia="Batang" w:hAnsi="Times New Roman" w:cs="Times New Roman"/>
          <w:b/>
          <w:sz w:val="24"/>
          <w:szCs w:val="24"/>
          <w:lang w:eastAsia="bg-BG"/>
        </w:rPr>
      </w:pPr>
      <w:r w:rsidRPr="005C4C5A">
        <w:rPr>
          <w:rFonts w:ascii="Times New Roman" w:eastAsia="Batang" w:hAnsi="Times New Roman" w:cs="Times New Roman"/>
          <w:b/>
          <w:sz w:val="24"/>
          <w:szCs w:val="24"/>
          <w:lang w:eastAsia="bg-BG"/>
        </w:rPr>
        <w:t xml:space="preserve"> Други текущи приходи</w:t>
      </w:r>
    </w:p>
    <w:p w14:paraId="0DDD6E45" w14:textId="514FC42C" w:rsidR="00451EC5" w:rsidRPr="005C4C5A" w:rsidRDefault="00451EC5" w:rsidP="00451EC5">
      <w:pPr>
        <w:shd w:val="clear" w:color="auto" w:fill="FFFFFF"/>
        <w:tabs>
          <w:tab w:val="left" w:pos="0"/>
          <w:tab w:val="left" w:pos="567"/>
          <w:tab w:val="left" w:pos="709"/>
          <w:tab w:val="left" w:pos="851"/>
        </w:tabs>
        <w:spacing w:before="5"/>
        <w:jc w:val="both"/>
        <w:rPr>
          <w:rFonts w:ascii="Times New Roman" w:hAnsi="Times New Roman" w:cs="Times New Roman"/>
          <w:sz w:val="24"/>
          <w:szCs w:val="24"/>
        </w:rPr>
      </w:pPr>
      <w:r w:rsidRPr="005C4C5A">
        <w:rPr>
          <w:rFonts w:ascii="Times New Roman" w:eastAsia="Batang" w:hAnsi="Times New Roman" w:cs="Times New Roman"/>
          <w:sz w:val="24"/>
          <w:szCs w:val="24"/>
          <w:lang w:eastAsia="bg-BG"/>
        </w:rPr>
        <w:tab/>
      </w:r>
      <w:r w:rsidRPr="005C4C5A">
        <w:rPr>
          <w:rFonts w:ascii="Times New Roman" w:eastAsia="Batang" w:hAnsi="Times New Roman" w:cs="Times New Roman"/>
          <w:sz w:val="24"/>
          <w:szCs w:val="24"/>
          <w:lang w:eastAsia="bg-BG"/>
        </w:rPr>
        <w:tab/>
      </w:r>
      <w:r w:rsidRPr="005C4C5A">
        <w:rPr>
          <w:rFonts w:ascii="Times New Roman" w:eastAsia="Batang" w:hAnsi="Times New Roman" w:cs="Times New Roman"/>
          <w:sz w:val="24"/>
          <w:szCs w:val="24"/>
          <w:lang w:eastAsia="bg-BG"/>
        </w:rPr>
        <w:tab/>
      </w:r>
      <w:r w:rsidRPr="005C4C5A">
        <w:rPr>
          <w:rFonts w:ascii="Times New Roman" w:hAnsi="Times New Roman" w:cs="Times New Roman"/>
          <w:sz w:val="24"/>
          <w:szCs w:val="24"/>
        </w:rPr>
        <w:t>Към 30.06.202</w:t>
      </w:r>
      <w:r w:rsidR="000B64DC" w:rsidRPr="005C4C5A">
        <w:rPr>
          <w:rFonts w:ascii="Times New Roman" w:hAnsi="Times New Roman" w:cs="Times New Roman"/>
          <w:sz w:val="24"/>
          <w:szCs w:val="24"/>
        </w:rPr>
        <w:t>2</w:t>
      </w:r>
      <w:r w:rsidRPr="005C4C5A">
        <w:rPr>
          <w:rFonts w:ascii="Times New Roman" w:hAnsi="Times New Roman" w:cs="Times New Roman"/>
          <w:sz w:val="24"/>
          <w:szCs w:val="24"/>
        </w:rPr>
        <w:t xml:space="preserve"> г. са отчетени </w:t>
      </w:r>
      <w:r w:rsidR="000B64DC" w:rsidRPr="005C4C5A">
        <w:rPr>
          <w:rFonts w:ascii="Times New Roman" w:hAnsi="Times New Roman" w:cs="Times New Roman"/>
          <w:sz w:val="24"/>
          <w:szCs w:val="24"/>
        </w:rPr>
        <w:t>5</w:t>
      </w:r>
      <w:r w:rsidRPr="005C4C5A">
        <w:rPr>
          <w:rFonts w:ascii="Times New Roman" w:hAnsi="Times New Roman" w:cs="Times New Roman"/>
          <w:sz w:val="24"/>
          <w:szCs w:val="24"/>
        </w:rPr>
        <w:t xml:space="preserve"> </w:t>
      </w:r>
      <w:r w:rsidR="000B64DC" w:rsidRPr="005C4C5A">
        <w:rPr>
          <w:rFonts w:ascii="Times New Roman" w:hAnsi="Times New Roman" w:cs="Times New Roman"/>
          <w:sz w:val="24"/>
          <w:szCs w:val="24"/>
        </w:rPr>
        <w:t>450</w:t>
      </w:r>
      <w:r w:rsidRPr="005C4C5A">
        <w:rPr>
          <w:rFonts w:ascii="Times New Roman" w:hAnsi="Times New Roman" w:cs="Times New Roman"/>
          <w:sz w:val="24"/>
          <w:szCs w:val="24"/>
        </w:rPr>
        <w:t xml:space="preserve"> лв. приходи от юрисконсултски възнаграждения във връзка с</w:t>
      </w:r>
      <w:r w:rsidR="000B64DC" w:rsidRPr="005C4C5A">
        <w:rPr>
          <w:rFonts w:ascii="Times New Roman" w:hAnsi="Times New Roman" w:cs="Times New Roman"/>
          <w:sz w:val="24"/>
          <w:szCs w:val="24"/>
        </w:rPr>
        <w:t>ъс съдебни</w:t>
      </w:r>
      <w:r w:rsidRPr="005C4C5A">
        <w:rPr>
          <w:rFonts w:ascii="Times New Roman" w:hAnsi="Times New Roman" w:cs="Times New Roman"/>
          <w:sz w:val="24"/>
          <w:szCs w:val="24"/>
        </w:rPr>
        <w:t xml:space="preserve"> дела на КЗК</w:t>
      </w:r>
      <w:r w:rsidR="000B64DC" w:rsidRPr="005C4C5A">
        <w:rPr>
          <w:rFonts w:ascii="Times New Roman" w:hAnsi="Times New Roman" w:cs="Times New Roman"/>
          <w:sz w:val="24"/>
          <w:szCs w:val="24"/>
        </w:rPr>
        <w:t xml:space="preserve">. </w:t>
      </w:r>
      <w:r w:rsidRPr="005C4C5A">
        <w:rPr>
          <w:rFonts w:ascii="Times New Roman" w:hAnsi="Times New Roman" w:cs="Times New Roman"/>
          <w:sz w:val="24"/>
          <w:szCs w:val="24"/>
        </w:rPr>
        <w:t xml:space="preserve"> </w:t>
      </w:r>
    </w:p>
    <w:p w14:paraId="02DBF562" w14:textId="77777777" w:rsidR="00451EC5" w:rsidRPr="005C4C5A" w:rsidRDefault="00451EC5" w:rsidP="00451EC5">
      <w:pPr>
        <w:widowControl w:val="0"/>
        <w:numPr>
          <w:ilvl w:val="0"/>
          <w:numId w:val="2"/>
        </w:numPr>
        <w:tabs>
          <w:tab w:val="left" w:pos="851"/>
        </w:tabs>
        <w:spacing w:after="0" w:line="240" w:lineRule="auto"/>
        <w:jc w:val="both"/>
        <w:rPr>
          <w:rFonts w:ascii="Times New Roman" w:eastAsia="Times New Roman" w:hAnsi="Times New Roman" w:cs="Times New Roman"/>
          <w:b/>
          <w:sz w:val="24"/>
          <w:szCs w:val="24"/>
          <w:lang w:val="ru-RU"/>
        </w:rPr>
      </w:pPr>
      <w:r w:rsidRPr="005C4C5A">
        <w:rPr>
          <w:rFonts w:ascii="Times New Roman" w:eastAsia="Times New Roman" w:hAnsi="Times New Roman" w:cs="Times New Roman"/>
          <w:b/>
          <w:sz w:val="24"/>
          <w:szCs w:val="24"/>
          <w:lang w:val="ru-RU"/>
        </w:rPr>
        <w:t xml:space="preserve">Отчет на </w:t>
      </w:r>
      <w:r w:rsidRPr="005C4C5A">
        <w:rPr>
          <w:rFonts w:ascii="Times New Roman" w:eastAsia="Times New Roman" w:hAnsi="Times New Roman" w:cs="Times New Roman"/>
          <w:b/>
          <w:sz w:val="24"/>
          <w:szCs w:val="24"/>
        </w:rPr>
        <w:t>разходите</w:t>
      </w:r>
      <w:r w:rsidRPr="005C4C5A">
        <w:rPr>
          <w:rFonts w:ascii="Times New Roman" w:eastAsia="Times New Roman" w:hAnsi="Times New Roman" w:cs="Times New Roman"/>
          <w:b/>
          <w:sz w:val="24"/>
          <w:szCs w:val="24"/>
          <w:lang w:val="ru-RU"/>
        </w:rPr>
        <w:t xml:space="preserve"> </w:t>
      </w:r>
    </w:p>
    <w:p w14:paraId="4B615970" w14:textId="77777777" w:rsidR="00451EC5" w:rsidRPr="005C4C5A" w:rsidRDefault="00451EC5" w:rsidP="00451EC5">
      <w:pPr>
        <w:widowControl w:val="0"/>
        <w:tabs>
          <w:tab w:val="left" w:pos="851"/>
        </w:tabs>
        <w:spacing w:after="0" w:line="240" w:lineRule="auto"/>
        <w:ind w:left="1069"/>
        <w:jc w:val="both"/>
        <w:rPr>
          <w:rFonts w:ascii="Times New Roman" w:eastAsia="Times New Roman" w:hAnsi="Times New Roman" w:cs="Times New Roman"/>
          <w:b/>
          <w:sz w:val="24"/>
          <w:szCs w:val="24"/>
          <w:lang w:val="ru-RU"/>
        </w:rPr>
      </w:pPr>
      <w:r w:rsidRPr="005C4C5A">
        <w:rPr>
          <w:rFonts w:ascii="Times New Roman" w:eastAsia="Times New Roman" w:hAnsi="Times New Roman" w:cs="Times New Roman"/>
          <w:b/>
          <w:sz w:val="24"/>
          <w:szCs w:val="24"/>
          <w:lang w:val="ru-RU"/>
        </w:rPr>
        <w:t xml:space="preserve"> </w:t>
      </w:r>
    </w:p>
    <w:p w14:paraId="15630DB0" w14:textId="3112967F" w:rsidR="004D7985" w:rsidRPr="005C4C5A" w:rsidRDefault="00451EC5" w:rsidP="00451EC5">
      <w:pPr>
        <w:spacing w:line="240" w:lineRule="auto"/>
        <w:ind w:firstLine="709"/>
        <w:jc w:val="both"/>
        <w:rPr>
          <w:rFonts w:ascii="Times New Roman" w:hAnsi="Times New Roman" w:cs="Times New Roman"/>
          <w:sz w:val="24"/>
          <w:szCs w:val="24"/>
        </w:rPr>
      </w:pPr>
      <w:r w:rsidRPr="005C4C5A">
        <w:rPr>
          <w:rFonts w:ascii="Times New Roman" w:hAnsi="Times New Roman" w:cs="Times New Roman"/>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3308E2" w:rsidRPr="005C4C5A"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4571099B" w14:textId="77777777" w:rsidR="00451EC5" w:rsidRPr="005C4C5A" w:rsidRDefault="00451EC5" w:rsidP="00451EC5">
            <w:pPr>
              <w:spacing w:after="0" w:line="240" w:lineRule="auto"/>
              <w:jc w:val="both"/>
              <w:rPr>
                <w:rFonts w:ascii="Times New Roman" w:eastAsia="Times New Roman" w:hAnsi="Times New Roman" w:cs="Times New Roman"/>
                <w:b/>
                <w:i/>
                <w:sz w:val="24"/>
                <w:szCs w:val="24"/>
                <w:lang w:val="en-US" w:eastAsia="bg-BG"/>
              </w:rPr>
            </w:pPr>
          </w:p>
          <w:p w14:paraId="1C8A473E" w14:textId="77777777" w:rsidR="00451EC5" w:rsidRPr="005C4C5A" w:rsidRDefault="00451EC5" w:rsidP="00451EC5">
            <w:pPr>
              <w:spacing w:after="0" w:line="240" w:lineRule="auto"/>
              <w:jc w:val="both"/>
              <w:rPr>
                <w:rFonts w:ascii="Arial" w:eastAsia="Times New Roman" w:hAnsi="Arial" w:cs="Arial"/>
                <w:sz w:val="20"/>
                <w:szCs w:val="20"/>
                <w:lang w:eastAsia="bg-BG"/>
              </w:rPr>
            </w:pPr>
            <w:r w:rsidRPr="005C4C5A">
              <w:rPr>
                <w:rFonts w:ascii="Times New Roman" w:eastAsia="Times New Roman" w:hAnsi="Times New Roman" w:cs="Times New Roman"/>
                <w:b/>
                <w:i/>
                <w:sz w:val="24"/>
                <w:szCs w:val="24"/>
                <w:lang w:eastAsia="bg-BG"/>
              </w:rPr>
              <w:t>Приложение № 2а</w:t>
            </w:r>
            <w:r w:rsidRPr="005C4C5A">
              <w:rPr>
                <w:rFonts w:ascii="Arial" w:eastAsia="Times New Roman" w:hAnsi="Arial" w:cs="Arial"/>
                <w:sz w:val="20"/>
                <w:szCs w:val="20"/>
                <w:lang w:eastAsia="bg-BG"/>
              </w:rPr>
              <w:t xml:space="preserve"> – </w:t>
            </w:r>
            <w:r w:rsidRPr="005C4C5A">
              <w:rPr>
                <w:rFonts w:ascii="Times New Roman" w:eastAsia="Times New Roman" w:hAnsi="Times New Roman" w:cs="Times New Roman"/>
                <w:sz w:val="24"/>
                <w:szCs w:val="24"/>
                <w:lang w:eastAsia="bg-BG"/>
              </w:rPr>
              <w:t>Отчет на разходите по бюджета на ПРБ по функционални области и бюджетни програми</w:t>
            </w:r>
            <w:r w:rsidRPr="005C4C5A">
              <w:rPr>
                <w:rFonts w:ascii="Arial" w:eastAsia="Times New Roman" w:hAnsi="Arial" w:cs="Arial"/>
                <w:sz w:val="20"/>
                <w:szCs w:val="20"/>
                <w:lang w:eastAsia="bg-BG"/>
              </w:rPr>
              <w:t xml:space="preserve"> </w:t>
            </w:r>
          </w:p>
          <w:p w14:paraId="7FDBD762" w14:textId="77777777" w:rsidR="00451EC5" w:rsidRPr="005C4C5A" w:rsidRDefault="00451EC5" w:rsidP="00451EC5">
            <w:pPr>
              <w:spacing w:after="0" w:line="240" w:lineRule="auto"/>
              <w:jc w:val="both"/>
              <w:rPr>
                <w:rFonts w:ascii="Times New Roman" w:eastAsia="Times New Roman" w:hAnsi="Times New Roman" w:cs="Times New Roman"/>
                <w:sz w:val="24"/>
                <w:szCs w:val="24"/>
                <w:lang w:eastAsia="bg-BG"/>
              </w:rPr>
            </w:pPr>
          </w:p>
        </w:tc>
      </w:tr>
      <w:tr w:rsidR="003308E2" w:rsidRPr="005C4C5A"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 xml:space="preserve">РАЗХОДИ </w:t>
            </w:r>
            <w:r w:rsidRPr="005C4C5A">
              <w:rPr>
                <w:rFonts w:ascii="Times New Roman" w:eastAsia="Times New Roman" w:hAnsi="Times New Roman" w:cs="Times New Roman"/>
                <w:b/>
                <w:bCs/>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Отчет</w:t>
            </w:r>
          </w:p>
        </w:tc>
      </w:tr>
      <w:tr w:rsidR="005C4C5A" w:rsidRPr="005C4C5A"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5C4C5A" w:rsidRDefault="00451EC5" w:rsidP="00451EC5">
            <w:pPr>
              <w:spacing w:after="0" w:line="240" w:lineRule="auto"/>
              <w:jc w:val="center"/>
              <w:rPr>
                <w:rFonts w:ascii="Times New Roman" w:eastAsia="Times New Roman" w:hAnsi="Times New Roman" w:cs="Times New Roman"/>
                <w:b/>
                <w:lang w:eastAsia="bg-BG"/>
              </w:rPr>
            </w:pPr>
          </w:p>
          <w:p w14:paraId="79C02ECC" w14:textId="77777777" w:rsidR="00451EC5" w:rsidRPr="005C4C5A" w:rsidRDefault="00451EC5" w:rsidP="00451EC5">
            <w:pPr>
              <w:spacing w:after="0" w:line="240" w:lineRule="auto"/>
              <w:jc w:val="center"/>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5C4C5A" w:rsidRDefault="00451EC5" w:rsidP="00451EC5">
            <w:pPr>
              <w:spacing w:after="0" w:line="240" w:lineRule="auto"/>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5CA7E262" w:rsidR="00451EC5" w:rsidRPr="005C4C5A" w:rsidRDefault="00451EC5"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 xml:space="preserve">5 </w:t>
            </w:r>
            <w:r w:rsidR="000B64DC" w:rsidRPr="005C4C5A">
              <w:rPr>
                <w:rFonts w:ascii="Times New Roman" w:eastAsia="Times New Roman" w:hAnsi="Times New Roman" w:cs="Times New Roman"/>
                <w:b/>
                <w:lang w:eastAsia="bg-BG"/>
              </w:rPr>
              <w:t>971</w:t>
            </w:r>
            <w:r w:rsidRPr="005C4C5A">
              <w:rPr>
                <w:rFonts w:ascii="Times New Roman" w:eastAsia="Times New Roman" w:hAnsi="Times New Roman" w:cs="Times New Roman"/>
                <w:b/>
                <w:lang w:eastAsia="bg-BG"/>
              </w:rPr>
              <w:t xml:space="preserve"> </w:t>
            </w:r>
            <w:r w:rsidR="000B64DC" w:rsidRPr="005C4C5A">
              <w:rPr>
                <w:rFonts w:ascii="Times New Roman" w:eastAsia="Times New Roman" w:hAnsi="Times New Roman" w:cs="Times New Roman"/>
                <w:b/>
                <w:lang w:eastAsia="bg-BG"/>
              </w:rPr>
              <w:t>6</w:t>
            </w:r>
            <w:r w:rsidRPr="005C4C5A">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4D3984EF" w:rsidR="00451EC5" w:rsidRPr="005C4C5A" w:rsidRDefault="000B64DC"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6</w:t>
            </w:r>
            <w:r w:rsidR="00451EC5" w:rsidRPr="005C4C5A">
              <w:rPr>
                <w:rFonts w:ascii="Times New Roman" w:eastAsia="Times New Roman" w:hAnsi="Times New Roman" w:cs="Times New Roman"/>
                <w:b/>
                <w:lang w:eastAsia="bg-BG"/>
              </w:rPr>
              <w:t xml:space="preserve"> </w:t>
            </w:r>
            <w:r w:rsidRPr="005C4C5A">
              <w:rPr>
                <w:rFonts w:ascii="Times New Roman" w:eastAsia="Times New Roman" w:hAnsi="Times New Roman" w:cs="Times New Roman"/>
                <w:b/>
                <w:lang w:eastAsia="bg-BG"/>
              </w:rPr>
              <w:t>233</w:t>
            </w:r>
            <w:r w:rsidR="00451EC5" w:rsidRPr="005C4C5A">
              <w:rPr>
                <w:rFonts w:ascii="Times New Roman" w:eastAsia="Times New Roman" w:hAnsi="Times New Roman" w:cs="Times New Roman"/>
                <w:b/>
                <w:lang w:eastAsia="bg-BG"/>
              </w:rPr>
              <w:t xml:space="preserve"> </w:t>
            </w:r>
            <w:r w:rsidRPr="005C4C5A">
              <w:rPr>
                <w:rFonts w:ascii="Times New Roman" w:eastAsia="Times New Roman" w:hAnsi="Times New Roman" w:cs="Times New Roman"/>
                <w:b/>
                <w:lang w:eastAsia="bg-BG"/>
              </w:rPr>
              <w:t>017</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658C2866" w:rsidR="00451EC5" w:rsidRPr="005C4C5A" w:rsidRDefault="00451EC5"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 xml:space="preserve">2 </w:t>
            </w:r>
            <w:r w:rsidR="000B64DC" w:rsidRPr="005C4C5A">
              <w:rPr>
                <w:rFonts w:ascii="Times New Roman" w:eastAsia="Times New Roman" w:hAnsi="Times New Roman" w:cs="Times New Roman"/>
                <w:b/>
                <w:lang w:eastAsia="bg-BG"/>
              </w:rPr>
              <w:t>245</w:t>
            </w:r>
            <w:r w:rsidRPr="005C4C5A">
              <w:rPr>
                <w:rFonts w:ascii="Times New Roman" w:eastAsia="Times New Roman" w:hAnsi="Times New Roman" w:cs="Times New Roman"/>
                <w:b/>
                <w:lang w:eastAsia="bg-BG"/>
              </w:rPr>
              <w:t xml:space="preserve"> </w:t>
            </w:r>
            <w:r w:rsidR="000B64DC" w:rsidRPr="005C4C5A">
              <w:rPr>
                <w:rFonts w:ascii="Times New Roman" w:eastAsia="Times New Roman" w:hAnsi="Times New Roman" w:cs="Times New Roman"/>
                <w:b/>
                <w:lang w:eastAsia="bg-BG"/>
              </w:rPr>
              <w:t>718</w:t>
            </w:r>
          </w:p>
        </w:tc>
      </w:tr>
      <w:tr w:rsidR="005C4C5A" w:rsidRPr="005C4C5A"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5C4C5A" w:rsidRDefault="00451EC5" w:rsidP="00451EC5">
            <w:pPr>
              <w:spacing w:after="0" w:line="240" w:lineRule="auto"/>
              <w:jc w:val="center"/>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5C4C5A" w:rsidRDefault="00451EC5" w:rsidP="00451EC5">
            <w:pPr>
              <w:spacing w:after="0" w:line="240" w:lineRule="auto"/>
              <w:rPr>
                <w:rFonts w:ascii="Times New Roman" w:eastAsia="Times New Roman" w:hAnsi="Times New Roman" w:cs="Times New Roman"/>
                <w:b/>
                <w:bCs/>
                <w:lang w:eastAsia="bg-BG"/>
              </w:rPr>
            </w:pPr>
            <w:r w:rsidRPr="005C4C5A">
              <w:rPr>
                <w:rFonts w:ascii="Times New Roman" w:eastAsia="Times New Roman" w:hAnsi="Times New Roman" w:cs="Times New Roman"/>
                <w:b/>
                <w:bCs/>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0DBA3A58" w:rsidR="00451EC5" w:rsidRPr="005C4C5A" w:rsidRDefault="00451EC5"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5 </w:t>
            </w:r>
            <w:r w:rsidR="000B64DC" w:rsidRPr="005C4C5A">
              <w:rPr>
                <w:rFonts w:ascii="Times New Roman" w:eastAsia="Times New Roman" w:hAnsi="Times New Roman" w:cs="Times New Roman"/>
                <w:b/>
                <w:lang w:eastAsia="bg-BG"/>
              </w:rPr>
              <w:t>971</w:t>
            </w:r>
            <w:r w:rsidRPr="005C4C5A">
              <w:rPr>
                <w:rFonts w:ascii="Times New Roman" w:eastAsia="Times New Roman" w:hAnsi="Times New Roman" w:cs="Times New Roman"/>
                <w:b/>
                <w:lang w:eastAsia="bg-BG"/>
              </w:rPr>
              <w:t xml:space="preserve"> </w:t>
            </w:r>
            <w:r w:rsidR="000B64DC" w:rsidRPr="005C4C5A">
              <w:rPr>
                <w:rFonts w:ascii="Times New Roman" w:eastAsia="Times New Roman" w:hAnsi="Times New Roman" w:cs="Times New Roman"/>
                <w:b/>
                <w:lang w:eastAsia="bg-BG"/>
              </w:rPr>
              <w:t>6</w:t>
            </w:r>
            <w:r w:rsidRPr="005C4C5A">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19426ACB" w:rsidR="00451EC5" w:rsidRPr="005C4C5A" w:rsidRDefault="000B64DC"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6</w:t>
            </w:r>
            <w:r w:rsidR="00451EC5" w:rsidRPr="005C4C5A">
              <w:rPr>
                <w:rFonts w:ascii="Times New Roman" w:eastAsia="Times New Roman" w:hAnsi="Times New Roman" w:cs="Times New Roman"/>
                <w:b/>
                <w:lang w:eastAsia="bg-BG"/>
              </w:rPr>
              <w:t> </w:t>
            </w:r>
            <w:r w:rsidRPr="005C4C5A">
              <w:rPr>
                <w:rFonts w:ascii="Times New Roman" w:eastAsia="Times New Roman" w:hAnsi="Times New Roman" w:cs="Times New Roman"/>
                <w:b/>
                <w:lang w:eastAsia="bg-BG"/>
              </w:rPr>
              <w:t>233</w:t>
            </w:r>
            <w:r w:rsidR="00451EC5" w:rsidRPr="005C4C5A">
              <w:rPr>
                <w:rFonts w:ascii="Times New Roman" w:eastAsia="Times New Roman" w:hAnsi="Times New Roman" w:cs="Times New Roman"/>
                <w:b/>
                <w:lang w:eastAsia="bg-BG"/>
              </w:rPr>
              <w:t xml:space="preserve"> </w:t>
            </w:r>
            <w:r w:rsidRPr="005C4C5A">
              <w:rPr>
                <w:rFonts w:ascii="Times New Roman" w:eastAsia="Times New Roman" w:hAnsi="Times New Roman" w:cs="Times New Roman"/>
                <w:b/>
                <w:lang w:eastAsia="bg-BG"/>
              </w:rPr>
              <w:t>017</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59633626" w:rsidR="00451EC5" w:rsidRPr="005C4C5A" w:rsidRDefault="00451EC5" w:rsidP="000B64DC">
            <w:pPr>
              <w:spacing w:after="0" w:line="240" w:lineRule="auto"/>
              <w:jc w:val="right"/>
              <w:rPr>
                <w:rFonts w:ascii="Times New Roman" w:eastAsia="Times New Roman" w:hAnsi="Times New Roman" w:cs="Times New Roman"/>
                <w:b/>
                <w:lang w:eastAsia="bg-BG"/>
              </w:rPr>
            </w:pPr>
            <w:r w:rsidRPr="005C4C5A">
              <w:rPr>
                <w:rFonts w:ascii="Times New Roman" w:eastAsia="Times New Roman" w:hAnsi="Times New Roman" w:cs="Times New Roman"/>
                <w:b/>
                <w:lang w:eastAsia="bg-BG"/>
              </w:rPr>
              <w:t>2 </w:t>
            </w:r>
            <w:r w:rsidR="000B64DC" w:rsidRPr="005C4C5A">
              <w:rPr>
                <w:rFonts w:ascii="Times New Roman" w:eastAsia="Times New Roman" w:hAnsi="Times New Roman" w:cs="Times New Roman"/>
                <w:b/>
                <w:lang w:eastAsia="bg-BG"/>
              </w:rPr>
              <w:t>245</w:t>
            </w:r>
            <w:r w:rsidRPr="005C4C5A">
              <w:rPr>
                <w:rFonts w:ascii="Times New Roman" w:eastAsia="Times New Roman" w:hAnsi="Times New Roman" w:cs="Times New Roman"/>
                <w:b/>
                <w:lang w:eastAsia="bg-BG"/>
              </w:rPr>
              <w:t xml:space="preserve"> </w:t>
            </w:r>
            <w:r w:rsidR="000B64DC" w:rsidRPr="005C4C5A">
              <w:rPr>
                <w:rFonts w:ascii="Times New Roman" w:eastAsia="Times New Roman" w:hAnsi="Times New Roman" w:cs="Times New Roman"/>
                <w:b/>
                <w:lang w:eastAsia="bg-BG"/>
              </w:rPr>
              <w:t>718</w:t>
            </w:r>
          </w:p>
        </w:tc>
      </w:tr>
      <w:tr w:rsidR="005C4C5A" w:rsidRPr="005C4C5A"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5C4C5A" w:rsidRDefault="00451EC5" w:rsidP="00451EC5">
            <w:pPr>
              <w:spacing w:after="0" w:line="240" w:lineRule="auto"/>
              <w:jc w:val="center"/>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451EC5" w:rsidRPr="005C4C5A" w:rsidRDefault="00451EC5" w:rsidP="00451EC5">
            <w:pPr>
              <w:spacing w:after="0" w:line="240" w:lineRule="auto"/>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4CF5F369" w:rsidR="00451EC5" w:rsidRPr="005C4C5A" w:rsidRDefault="00451EC5" w:rsidP="000B64DC">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5 </w:t>
            </w:r>
            <w:r w:rsidR="000B64DC" w:rsidRPr="005C4C5A">
              <w:rPr>
                <w:rFonts w:ascii="Times New Roman" w:eastAsia="Times New Roman" w:hAnsi="Times New Roman" w:cs="Times New Roman"/>
                <w:lang w:eastAsia="bg-BG"/>
              </w:rPr>
              <w:t>971</w:t>
            </w:r>
            <w:r w:rsidRPr="005C4C5A">
              <w:rPr>
                <w:rFonts w:ascii="Times New Roman" w:eastAsia="Times New Roman" w:hAnsi="Times New Roman" w:cs="Times New Roman"/>
                <w:lang w:eastAsia="bg-BG"/>
              </w:rPr>
              <w:t xml:space="preserve"> </w:t>
            </w:r>
            <w:r w:rsidR="000B64DC" w:rsidRPr="005C4C5A">
              <w:rPr>
                <w:rFonts w:ascii="Times New Roman" w:eastAsia="Times New Roman" w:hAnsi="Times New Roman" w:cs="Times New Roman"/>
                <w:lang w:eastAsia="bg-BG"/>
              </w:rPr>
              <w:t>6</w:t>
            </w:r>
            <w:r w:rsidRPr="005C4C5A">
              <w:rPr>
                <w:rFonts w:ascii="Times New Roman" w:eastAsia="Times New Roman" w:hAnsi="Times New Roman" w:cs="Times New Roman"/>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36F4DFE2" w:rsidR="00451EC5" w:rsidRPr="005C4C5A" w:rsidRDefault="000B64DC" w:rsidP="000B64DC">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6</w:t>
            </w:r>
            <w:r w:rsidR="00451EC5" w:rsidRPr="005C4C5A">
              <w:rPr>
                <w:rFonts w:ascii="Times New Roman" w:eastAsia="Times New Roman" w:hAnsi="Times New Roman" w:cs="Times New Roman"/>
                <w:lang w:eastAsia="bg-BG"/>
              </w:rPr>
              <w:t> </w:t>
            </w:r>
            <w:r w:rsidRPr="005C4C5A">
              <w:rPr>
                <w:rFonts w:ascii="Times New Roman" w:eastAsia="Times New Roman" w:hAnsi="Times New Roman" w:cs="Times New Roman"/>
                <w:lang w:eastAsia="bg-BG"/>
              </w:rPr>
              <w:t>233</w:t>
            </w:r>
            <w:r w:rsidR="00451EC5" w:rsidRPr="005C4C5A">
              <w:rPr>
                <w:rFonts w:ascii="Times New Roman" w:eastAsia="Times New Roman" w:hAnsi="Times New Roman" w:cs="Times New Roman"/>
                <w:lang w:eastAsia="bg-BG"/>
              </w:rPr>
              <w:t xml:space="preserve"> </w:t>
            </w:r>
            <w:r w:rsidRPr="005C4C5A">
              <w:rPr>
                <w:rFonts w:ascii="Times New Roman" w:eastAsia="Times New Roman" w:hAnsi="Times New Roman" w:cs="Times New Roman"/>
                <w:lang w:eastAsia="bg-BG"/>
              </w:rPr>
              <w:t>017</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7EE149B9" w:rsidR="00451EC5" w:rsidRPr="005C4C5A" w:rsidRDefault="00451EC5" w:rsidP="000B64DC">
            <w:pPr>
              <w:spacing w:after="0" w:line="240" w:lineRule="auto"/>
              <w:jc w:val="right"/>
              <w:rPr>
                <w:rFonts w:ascii="Times New Roman" w:eastAsia="Times New Roman" w:hAnsi="Times New Roman" w:cs="Times New Roman"/>
                <w:lang w:eastAsia="bg-BG"/>
              </w:rPr>
            </w:pPr>
            <w:r w:rsidRPr="005C4C5A">
              <w:rPr>
                <w:rFonts w:ascii="Times New Roman" w:eastAsia="Times New Roman" w:hAnsi="Times New Roman" w:cs="Times New Roman"/>
                <w:lang w:eastAsia="bg-BG"/>
              </w:rPr>
              <w:t>2 </w:t>
            </w:r>
            <w:r w:rsidR="000B64DC" w:rsidRPr="005C4C5A">
              <w:rPr>
                <w:rFonts w:ascii="Times New Roman" w:eastAsia="Times New Roman" w:hAnsi="Times New Roman" w:cs="Times New Roman"/>
                <w:lang w:eastAsia="bg-BG"/>
              </w:rPr>
              <w:t>245</w:t>
            </w:r>
            <w:r w:rsidRPr="005C4C5A">
              <w:rPr>
                <w:rFonts w:ascii="Times New Roman" w:eastAsia="Times New Roman" w:hAnsi="Times New Roman" w:cs="Times New Roman"/>
                <w:lang w:eastAsia="bg-BG"/>
              </w:rPr>
              <w:t> </w:t>
            </w:r>
            <w:r w:rsidR="000B64DC" w:rsidRPr="005C4C5A">
              <w:rPr>
                <w:rFonts w:ascii="Times New Roman" w:eastAsia="Times New Roman" w:hAnsi="Times New Roman" w:cs="Times New Roman"/>
                <w:lang w:eastAsia="bg-BG"/>
              </w:rPr>
              <w:t>718</w:t>
            </w:r>
          </w:p>
        </w:tc>
      </w:tr>
    </w:tbl>
    <w:p w14:paraId="670E072E" w14:textId="6EF622F9" w:rsidR="003369A2" w:rsidRPr="003308E2" w:rsidRDefault="003369A2" w:rsidP="004D7985">
      <w:pPr>
        <w:spacing w:after="0" w:line="240" w:lineRule="auto"/>
        <w:rPr>
          <w:rFonts w:ascii="Times New Roman" w:eastAsia="Times New Roman" w:hAnsi="Times New Roman" w:cs="Times New Roman"/>
          <w:color w:val="5B9BD5" w:themeColor="accent1"/>
          <w:sz w:val="28"/>
          <w:szCs w:val="28"/>
          <w:highlight w:val="yellow"/>
          <w:lang w:eastAsia="bg-BG"/>
        </w:rPr>
        <w:sectPr w:rsidR="003369A2" w:rsidRPr="003308E2" w:rsidSect="009A56EE">
          <w:footerReference w:type="default" r:id="rId9"/>
          <w:pgSz w:w="11906" w:h="16838"/>
          <w:pgMar w:top="993" w:right="1417" w:bottom="1417" w:left="1417" w:header="708" w:footer="708" w:gutter="0"/>
          <w:cols w:space="708"/>
          <w:docGrid w:linePitch="360"/>
        </w:sectPr>
      </w:pPr>
    </w:p>
    <w:p w14:paraId="20366D71" w14:textId="151D9EE0" w:rsidR="003369A2" w:rsidRPr="005C4C5A" w:rsidRDefault="003369A2" w:rsidP="004D7985">
      <w:pPr>
        <w:spacing w:after="0" w:line="240" w:lineRule="auto"/>
        <w:rPr>
          <w:rFonts w:ascii="Times New Roman" w:eastAsia="Times New Roman" w:hAnsi="Times New Roman" w:cs="Times New Roman"/>
          <w:sz w:val="28"/>
          <w:szCs w:val="28"/>
          <w:highlight w:val="yellow"/>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3308E2" w:rsidRPr="005C4C5A"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5C4C5A" w:rsidRDefault="008D2740" w:rsidP="00745CD0">
            <w:pPr>
              <w:spacing w:after="0" w:line="240" w:lineRule="auto"/>
              <w:rPr>
                <w:rFonts w:ascii="Times New Roman" w:eastAsia="Times New Roman" w:hAnsi="Times New Roman" w:cs="Times New Roman"/>
                <w:sz w:val="24"/>
                <w:szCs w:val="24"/>
                <w:lang w:eastAsia="bg-BG"/>
              </w:rPr>
            </w:pPr>
            <w:r w:rsidRPr="005C4C5A">
              <w:rPr>
                <w:rFonts w:ascii="Times New Roman" w:eastAsia="Times New Roman" w:hAnsi="Times New Roman" w:cs="Times New Roman"/>
                <w:b/>
                <w:i/>
                <w:sz w:val="24"/>
                <w:szCs w:val="24"/>
                <w:lang w:eastAsia="bg-BG"/>
              </w:rPr>
              <w:t xml:space="preserve">Приложение № 2б </w:t>
            </w:r>
            <w:r w:rsidRPr="005C4C5A">
              <w:rPr>
                <w:rFonts w:ascii="Times New Roman" w:eastAsia="Times New Roman" w:hAnsi="Times New Roman" w:cs="Times New Roman"/>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5C4C5A" w:rsidRDefault="008D2740" w:rsidP="00745CD0">
            <w:pPr>
              <w:spacing w:after="0" w:line="240" w:lineRule="auto"/>
              <w:rPr>
                <w:rFonts w:ascii="Times New Roman" w:eastAsia="Times New Roman" w:hAnsi="Times New Roman" w:cs="Times New Roman"/>
                <w:sz w:val="24"/>
                <w:szCs w:val="24"/>
                <w:lang w:eastAsia="bg-BG"/>
              </w:rPr>
            </w:pPr>
          </w:p>
        </w:tc>
      </w:tr>
      <w:tr w:rsidR="003308E2" w:rsidRPr="005C4C5A"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5C4C5A" w:rsidRDefault="008D2740" w:rsidP="00745CD0">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5C4C5A" w:rsidRDefault="008D2740" w:rsidP="00745CD0">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ФУНКЦИОНАЛНИ ОБЛАСТИ</w:t>
            </w:r>
            <w:r w:rsidRPr="005C4C5A">
              <w:rPr>
                <w:rFonts w:ascii="Times New Roman" w:eastAsia="Times New Roman" w:hAnsi="Times New Roman" w:cs="Times New Roman"/>
                <w:b/>
                <w:bCs/>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5C4C5A" w:rsidRDefault="008D2740" w:rsidP="00745CD0">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5C4C5A" w:rsidRDefault="008D2740" w:rsidP="00745CD0">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5C4C5A" w:rsidRDefault="008D2740" w:rsidP="00745CD0">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Администрирани разходи</w:t>
            </w:r>
          </w:p>
        </w:tc>
      </w:tr>
      <w:tr w:rsidR="003308E2" w:rsidRPr="003308E2"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3308E2" w:rsidRDefault="008D2740" w:rsidP="00745CD0">
            <w:pPr>
              <w:spacing w:after="0" w:line="240" w:lineRule="auto"/>
              <w:jc w:val="center"/>
              <w:rPr>
                <w:rFonts w:ascii="Times New Roman" w:eastAsia="Times New Roman" w:hAnsi="Times New Roman" w:cs="Times New Roman"/>
                <w:color w:val="5B9BD5" w:themeColor="accent1"/>
                <w:sz w:val="18"/>
                <w:szCs w:val="18"/>
                <w:lang w:eastAsia="bg-BG"/>
              </w:rPr>
            </w:pPr>
            <w:r w:rsidRPr="003308E2">
              <w:rPr>
                <w:rFonts w:ascii="Times New Roman" w:eastAsia="Times New Roman" w:hAnsi="Times New Roman" w:cs="Times New Roman"/>
                <w:color w:val="5B9BD5" w:themeColor="accent1"/>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на КОМИСИЯ ЗА ЗАЩИТА НА КОНКУРЕНЦИЯТА</w:t>
            </w:r>
            <w:r w:rsidRPr="005C4C5A">
              <w:rPr>
                <w:rFonts w:ascii="Times New Roman" w:eastAsia="Times New Roman" w:hAnsi="Times New Roman" w:cs="Times New Roman"/>
                <w:sz w:val="18"/>
                <w:szCs w:val="18"/>
                <w:lang w:eastAsia="bg-BG"/>
              </w:rPr>
              <w:br/>
              <w:t>(в лева)</w:t>
            </w:r>
          </w:p>
          <w:p w14:paraId="45F2A808"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Общо разходи</w:t>
            </w:r>
          </w:p>
          <w:p w14:paraId="6C6F0505"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p w14:paraId="7A207D3C"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p w14:paraId="4B7160B4"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бюджета на ПРБ</w:t>
            </w:r>
          </w:p>
          <w:p w14:paraId="74D18CED"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p w14:paraId="26185776"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Общо ведомствени</w:t>
            </w:r>
          </w:p>
          <w:p w14:paraId="0473B712"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p w14:paraId="6642F338"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бюджета на ПРБ</w:t>
            </w:r>
          </w:p>
          <w:p w14:paraId="2349B073"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p w14:paraId="5D02E1F3"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Общо администрирани</w:t>
            </w:r>
          </w:p>
          <w:p w14:paraId="6AF4A72B"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p w14:paraId="46BE030C" w14:textId="77777777" w:rsidR="008D2740" w:rsidRPr="005C4C5A"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бюджета на ПРБ</w:t>
            </w:r>
          </w:p>
          <w:p w14:paraId="2E328B07"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p w14:paraId="640C47DC"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5C4C5A" w:rsidRDefault="008D2740" w:rsidP="00745CD0">
            <w:pPr>
              <w:spacing w:after="0" w:line="240" w:lineRule="auto"/>
              <w:jc w:val="center"/>
              <w:rPr>
                <w:rFonts w:ascii="Times New Roman" w:eastAsia="Times New Roman" w:hAnsi="Times New Roman" w:cs="Times New Roman"/>
                <w:i/>
                <w:iCs/>
                <w:sz w:val="18"/>
                <w:szCs w:val="18"/>
                <w:lang w:eastAsia="bg-BG"/>
              </w:rPr>
            </w:pPr>
            <w:r w:rsidRPr="005C4C5A">
              <w:rPr>
                <w:rFonts w:ascii="Times New Roman" w:eastAsia="Times New Roman" w:hAnsi="Times New Roman" w:cs="Times New Roman"/>
                <w:i/>
                <w:iCs/>
                <w:sz w:val="18"/>
                <w:szCs w:val="18"/>
                <w:lang w:eastAsia="bg-BG"/>
              </w:rPr>
              <w:t>По други бюджети и сметки за средства от ЕС</w:t>
            </w:r>
          </w:p>
        </w:tc>
      </w:tr>
      <w:tr w:rsidR="005C4C5A" w:rsidRPr="003308E2"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5C4C5A" w:rsidRPr="005C4C5A" w:rsidRDefault="005C4C5A" w:rsidP="005C4C5A">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5C4C5A" w:rsidRPr="005C4C5A" w:rsidRDefault="005C4C5A" w:rsidP="005C4C5A">
            <w:pPr>
              <w:spacing w:after="0" w:line="240" w:lineRule="auto"/>
              <w:jc w:val="both"/>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3CBBDFD0"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78963DD3"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2 245 718</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7AA37E84"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24</w:t>
            </w:r>
            <w:r w:rsidRPr="005C4C5A">
              <w:rPr>
                <w:rFonts w:ascii="Times New Roman" w:eastAsia="Times New Roman" w:hAnsi="Times New Roman" w:cs="Times New Roman"/>
                <w:sz w:val="18"/>
                <w:szCs w:val="18"/>
                <w:lang w:val="en-US" w:eastAsia="bg-BG"/>
              </w:rPr>
              <w:t xml:space="preserve">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54E424C3"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4F1A2F9F" w:rsidR="005C4C5A" w:rsidRPr="005C4C5A" w:rsidRDefault="005C4C5A" w:rsidP="005C4C5A">
            <w:pPr>
              <w:spacing w:after="0" w:line="240" w:lineRule="auto"/>
              <w:jc w:val="right"/>
              <w:rPr>
                <w:rFonts w:ascii="Times New Roman" w:eastAsia="Times New Roman" w:hAnsi="Times New Roman" w:cs="Times New Roman"/>
                <w:sz w:val="18"/>
                <w:szCs w:val="18"/>
                <w:lang w:val="en-US" w:eastAsia="bg-BG"/>
              </w:rPr>
            </w:pPr>
            <w:r w:rsidRPr="005C4C5A">
              <w:rPr>
                <w:rFonts w:ascii="Times New Roman" w:eastAsia="Times New Roman" w:hAnsi="Times New Roman" w:cs="Times New Roman"/>
                <w:sz w:val="18"/>
                <w:szCs w:val="18"/>
                <w:lang w:eastAsia="bg-BG"/>
              </w:rPr>
              <w:t>2 245 718</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43E048F9"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24</w:t>
            </w:r>
            <w:r w:rsidRPr="005C4C5A">
              <w:rPr>
                <w:rFonts w:ascii="Times New Roman" w:eastAsia="Times New Roman" w:hAnsi="Times New Roman" w:cs="Times New Roman"/>
                <w:sz w:val="18"/>
                <w:szCs w:val="18"/>
                <w:lang w:val="en-US" w:eastAsia="bg-BG"/>
              </w:rPr>
              <w:t xml:space="preserve">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r>
      <w:tr w:rsidR="005C4C5A" w:rsidRPr="003308E2"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5C4C5A" w:rsidRPr="005C4C5A" w:rsidRDefault="005C4C5A" w:rsidP="005C4C5A">
            <w:pPr>
              <w:spacing w:after="0" w:line="240" w:lineRule="auto"/>
              <w:jc w:val="center"/>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5C4C5A" w:rsidRPr="005C4C5A" w:rsidRDefault="005C4C5A" w:rsidP="005C4C5A">
            <w:pPr>
              <w:spacing w:after="0" w:line="240" w:lineRule="auto"/>
              <w:rPr>
                <w:rFonts w:ascii="Times New Roman" w:eastAsia="Times New Roman" w:hAnsi="Times New Roman" w:cs="Times New Roman"/>
                <w:b/>
                <w:bCs/>
                <w:sz w:val="18"/>
                <w:szCs w:val="18"/>
                <w:lang w:eastAsia="bg-BG"/>
              </w:rPr>
            </w:pPr>
            <w:r w:rsidRPr="005C4C5A">
              <w:rPr>
                <w:rFonts w:ascii="Times New Roman" w:eastAsia="Times New Roman" w:hAnsi="Times New Roman" w:cs="Times New Roman"/>
                <w:b/>
                <w:bCs/>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05E6A3E9"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4C1D297C"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2 245 718</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377F9572"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w:t>
            </w:r>
            <w:r w:rsidRPr="005C4C5A">
              <w:rPr>
                <w:rFonts w:ascii="Times New Roman" w:eastAsia="Times New Roman" w:hAnsi="Times New Roman" w:cs="Times New Roman"/>
                <w:sz w:val="18"/>
                <w:szCs w:val="18"/>
                <w:lang w:val="en-US" w:eastAsia="bg-BG"/>
              </w:rPr>
              <w:t xml:space="preserve">4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2B877F19"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6BB136BE" w:rsidR="005C4C5A" w:rsidRPr="005C4C5A" w:rsidRDefault="005C4C5A" w:rsidP="005C4C5A">
            <w:pPr>
              <w:spacing w:after="0" w:line="240" w:lineRule="auto"/>
              <w:jc w:val="right"/>
              <w:rPr>
                <w:rFonts w:ascii="Times New Roman" w:eastAsia="Times New Roman" w:hAnsi="Times New Roman" w:cs="Times New Roman"/>
                <w:sz w:val="18"/>
                <w:szCs w:val="18"/>
                <w:lang w:val="en-US" w:eastAsia="bg-BG"/>
              </w:rPr>
            </w:pPr>
            <w:r w:rsidRPr="005C4C5A">
              <w:rPr>
                <w:rFonts w:ascii="Times New Roman" w:eastAsia="Times New Roman" w:hAnsi="Times New Roman" w:cs="Times New Roman"/>
                <w:sz w:val="18"/>
                <w:szCs w:val="18"/>
                <w:lang w:eastAsia="bg-BG"/>
              </w:rPr>
              <w:t>2 245 718</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0826EFC4"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w:t>
            </w:r>
            <w:r w:rsidRPr="005C4C5A">
              <w:rPr>
                <w:rFonts w:ascii="Times New Roman" w:eastAsia="Times New Roman" w:hAnsi="Times New Roman" w:cs="Times New Roman"/>
                <w:sz w:val="18"/>
                <w:szCs w:val="18"/>
                <w:lang w:val="en-US" w:eastAsia="bg-BG"/>
              </w:rPr>
              <w:t xml:space="preserve">4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r>
      <w:tr w:rsidR="005C4C5A" w:rsidRPr="003308E2"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5C4C5A" w:rsidRPr="005C4C5A" w:rsidRDefault="005C4C5A" w:rsidP="005C4C5A">
            <w:pPr>
              <w:spacing w:after="0" w:line="240" w:lineRule="auto"/>
              <w:jc w:val="center"/>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5C4C5A" w:rsidRPr="005C4C5A" w:rsidRDefault="005C4C5A" w:rsidP="005C4C5A">
            <w:pPr>
              <w:spacing w:after="0" w:line="240" w:lineRule="auto"/>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6762AF8B"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07E5E492"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2 245 718</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53FF6D24"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24</w:t>
            </w:r>
            <w:r w:rsidRPr="005C4C5A">
              <w:rPr>
                <w:rFonts w:ascii="Times New Roman" w:eastAsia="Times New Roman" w:hAnsi="Times New Roman" w:cs="Times New Roman"/>
                <w:sz w:val="18"/>
                <w:szCs w:val="18"/>
                <w:lang w:val="en-US" w:eastAsia="bg-BG"/>
              </w:rPr>
              <w:t xml:space="preserve">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5B5ADC05"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2 270 294</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4C0455ED" w:rsidR="005C4C5A" w:rsidRPr="005C4C5A" w:rsidRDefault="005C4C5A" w:rsidP="005C4C5A">
            <w:pPr>
              <w:spacing w:after="0" w:line="240" w:lineRule="auto"/>
              <w:jc w:val="right"/>
              <w:rPr>
                <w:rFonts w:ascii="Times New Roman" w:eastAsia="Times New Roman" w:hAnsi="Times New Roman" w:cs="Times New Roman"/>
                <w:sz w:val="18"/>
                <w:szCs w:val="18"/>
                <w:lang w:val="en-US" w:eastAsia="bg-BG"/>
              </w:rPr>
            </w:pPr>
            <w:r w:rsidRPr="005C4C5A">
              <w:rPr>
                <w:rFonts w:ascii="Times New Roman" w:eastAsia="Times New Roman" w:hAnsi="Times New Roman" w:cs="Times New Roman"/>
                <w:sz w:val="18"/>
                <w:szCs w:val="18"/>
                <w:lang w:eastAsia="bg-BG"/>
              </w:rPr>
              <w:t>2 245 718</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2EAFCF6B"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eastAsia="bg-BG"/>
              </w:rPr>
              <w:t>24</w:t>
            </w:r>
            <w:r w:rsidRPr="005C4C5A">
              <w:rPr>
                <w:rFonts w:ascii="Times New Roman" w:eastAsia="Times New Roman" w:hAnsi="Times New Roman" w:cs="Times New Roman"/>
                <w:sz w:val="18"/>
                <w:szCs w:val="18"/>
                <w:lang w:val="en-US" w:eastAsia="bg-BG"/>
              </w:rPr>
              <w:t xml:space="preserve"> </w:t>
            </w:r>
            <w:r w:rsidRPr="005C4C5A">
              <w:rPr>
                <w:rFonts w:ascii="Times New Roman" w:eastAsia="Times New Roman" w:hAnsi="Times New Roman" w:cs="Times New Roman"/>
                <w:sz w:val="18"/>
                <w:szCs w:val="18"/>
                <w:lang w:eastAsia="bg-BG"/>
              </w:rPr>
              <w:t>576  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5C4C5A" w:rsidRPr="005C4C5A" w:rsidRDefault="005C4C5A" w:rsidP="005C4C5A">
            <w:pPr>
              <w:spacing w:after="0" w:line="240" w:lineRule="auto"/>
              <w:jc w:val="right"/>
              <w:rPr>
                <w:rFonts w:ascii="Times New Roman" w:eastAsia="Times New Roman" w:hAnsi="Times New Roman" w:cs="Times New Roman"/>
                <w:sz w:val="18"/>
                <w:szCs w:val="18"/>
                <w:lang w:eastAsia="bg-BG"/>
              </w:rPr>
            </w:pPr>
            <w:r w:rsidRPr="005C4C5A">
              <w:rPr>
                <w:rFonts w:ascii="Times New Roman" w:eastAsia="Times New Roman" w:hAnsi="Times New Roman" w:cs="Times New Roman"/>
                <w:sz w:val="18"/>
                <w:szCs w:val="18"/>
                <w:lang w:val="en-US" w:eastAsia="bg-BG"/>
              </w:rPr>
              <w:t>0</w:t>
            </w:r>
            <w:r w:rsidRPr="005C4C5A">
              <w:rPr>
                <w:rFonts w:ascii="Times New Roman" w:eastAsia="Times New Roman" w:hAnsi="Times New Roman" w:cs="Times New Roman"/>
                <w:sz w:val="18"/>
                <w:szCs w:val="18"/>
                <w:lang w:eastAsia="bg-BG"/>
              </w:rPr>
              <w:t> </w:t>
            </w:r>
          </w:p>
        </w:tc>
      </w:tr>
      <w:tr w:rsidR="003308E2" w:rsidRPr="003308E2"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3308E2" w:rsidRDefault="008D2740" w:rsidP="00745CD0">
            <w:pPr>
              <w:spacing w:after="0" w:line="240" w:lineRule="auto"/>
              <w:rPr>
                <w:rFonts w:ascii="Times New Roman" w:eastAsia="Times New Roman" w:hAnsi="Times New Roman" w:cs="Times New Roman"/>
                <w:color w:val="5B9BD5" w:themeColor="accent1"/>
                <w:sz w:val="24"/>
                <w:szCs w:val="24"/>
                <w:lang w:eastAsia="bg-BG"/>
              </w:rPr>
            </w:pPr>
          </w:p>
        </w:tc>
      </w:tr>
      <w:tr w:rsidR="00756023" w:rsidRPr="003308E2"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3308E2" w:rsidRDefault="00756023" w:rsidP="00FC13B4">
            <w:pPr>
              <w:spacing w:after="0" w:line="240" w:lineRule="auto"/>
              <w:rPr>
                <w:rFonts w:ascii="Times New Roman" w:eastAsia="Times New Roman" w:hAnsi="Times New Roman" w:cs="Times New Roman"/>
                <w:color w:val="5B9BD5" w:themeColor="accent1"/>
                <w:sz w:val="24"/>
                <w:szCs w:val="24"/>
                <w:lang w:eastAsia="bg-BG"/>
              </w:rPr>
            </w:pPr>
          </w:p>
        </w:tc>
      </w:tr>
    </w:tbl>
    <w:p w14:paraId="38481347" w14:textId="4C6423E7" w:rsidR="00756023" w:rsidRPr="003308E2" w:rsidRDefault="00756023" w:rsidP="004D7985">
      <w:pPr>
        <w:spacing w:after="0" w:line="240" w:lineRule="auto"/>
        <w:rPr>
          <w:rFonts w:ascii="Times New Roman" w:eastAsia="Times New Roman" w:hAnsi="Times New Roman" w:cs="Times New Roman"/>
          <w:color w:val="5B9BD5" w:themeColor="accent1"/>
          <w:sz w:val="28"/>
          <w:szCs w:val="28"/>
          <w:highlight w:val="yellow"/>
          <w:lang w:val="en-US" w:eastAsia="bg-BG"/>
        </w:rPr>
      </w:pPr>
    </w:p>
    <w:p w14:paraId="38C24217" w14:textId="77777777" w:rsidR="00756023" w:rsidRPr="003308E2" w:rsidRDefault="00756023" w:rsidP="004D7985">
      <w:pPr>
        <w:spacing w:after="0" w:line="240" w:lineRule="auto"/>
        <w:rPr>
          <w:rFonts w:ascii="Times New Roman" w:eastAsia="Times New Roman" w:hAnsi="Times New Roman" w:cs="Times New Roman"/>
          <w:color w:val="5B9BD5" w:themeColor="accent1"/>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3308E2" w:rsidRPr="003308E2"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3308E2" w:rsidRDefault="00891043" w:rsidP="00891043">
            <w:pPr>
              <w:spacing w:after="0" w:line="240" w:lineRule="auto"/>
              <w:rPr>
                <w:rFonts w:ascii="Times New Roman" w:eastAsia="Times New Roman" w:hAnsi="Times New Roman" w:cs="Times New Roman"/>
                <w:color w:val="5B9BD5" w:themeColor="accent1"/>
                <w:sz w:val="24"/>
                <w:szCs w:val="24"/>
                <w:highlight w:val="yellow"/>
                <w:lang w:eastAsia="bg-BG"/>
              </w:rPr>
            </w:pPr>
          </w:p>
        </w:tc>
      </w:tr>
    </w:tbl>
    <w:p w14:paraId="3024A838" w14:textId="77777777" w:rsidR="002D6B8A" w:rsidRPr="003308E2" w:rsidRDefault="002D6B8A" w:rsidP="002D6B8A">
      <w:pPr>
        <w:spacing w:line="276" w:lineRule="auto"/>
        <w:rPr>
          <w:rFonts w:ascii="Times New Roman" w:hAnsi="Times New Roman" w:cs="Times New Roman"/>
          <w:b/>
          <w:bCs/>
          <w:i/>
          <w:color w:val="5B9BD5" w:themeColor="accent1"/>
          <w:sz w:val="24"/>
          <w:szCs w:val="24"/>
          <w:highlight w:val="yellow"/>
          <w:lang w:val="en-US"/>
        </w:rPr>
        <w:sectPr w:rsidR="002D6B8A" w:rsidRPr="003308E2" w:rsidSect="003369A2">
          <w:pgSz w:w="16838" w:h="11906" w:orient="landscape"/>
          <w:pgMar w:top="1418" w:right="1276" w:bottom="1418" w:left="1418" w:header="709" w:footer="709" w:gutter="0"/>
          <w:cols w:space="708"/>
          <w:docGrid w:linePitch="360"/>
        </w:sectPr>
      </w:pPr>
    </w:p>
    <w:p w14:paraId="460BA0C7" w14:textId="3C725DEE" w:rsidR="00F60576" w:rsidRPr="00EC0208" w:rsidRDefault="00EC0208" w:rsidP="00CC3710">
      <w:pPr>
        <w:spacing w:after="0" w:line="276" w:lineRule="auto"/>
        <w:ind w:firstLine="567"/>
        <w:jc w:val="both"/>
        <w:rPr>
          <w:rFonts w:ascii="Times New Roman" w:eastAsia="MS Mincho" w:hAnsi="Times New Roman" w:cs="Times New Roman"/>
          <w:sz w:val="24"/>
          <w:szCs w:val="24"/>
          <w:lang w:eastAsia="bg-BG"/>
        </w:rPr>
      </w:pPr>
      <w:r>
        <w:rPr>
          <w:rFonts w:ascii="Times New Roman" w:eastAsia="MS Mincho" w:hAnsi="Times New Roman" w:cs="Times New Roman"/>
          <w:sz w:val="24"/>
          <w:szCs w:val="24"/>
          <w:lang w:eastAsia="bg-BG"/>
        </w:rPr>
        <w:lastRenderedPageBreak/>
        <w:t>У</w:t>
      </w:r>
      <w:r w:rsidR="00F60576" w:rsidRPr="00EC0208">
        <w:rPr>
          <w:rFonts w:ascii="Times New Roman" w:eastAsia="MS Mincho" w:hAnsi="Times New Roman" w:cs="Times New Roman"/>
          <w:sz w:val="24"/>
          <w:szCs w:val="24"/>
          <w:lang w:eastAsia="bg-BG"/>
        </w:rPr>
        <w:t xml:space="preserve">твърдените със </w:t>
      </w:r>
      <w:r w:rsidR="00F60576" w:rsidRPr="00EC0208">
        <w:rPr>
          <w:rFonts w:ascii="Times New Roman" w:eastAsia="Batang" w:hAnsi="Times New Roman" w:cs="Times New Roman"/>
          <w:sz w:val="24"/>
          <w:szCs w:val="24"/>
          <w:lang w:eastAsia="bg-BG"/>
        </w:rPr>
        <w:t>Закона за държавния бюджет на Република България за 20</w:t>
      </w:r>
      <w:r w:rsidR="00F60576" w:rsidRPr="00EC0208">
        <w:rPr>
          <w:rFonts w:ascii="Times New Roman" w:eastAsia="Batang" w:hAnsi="Times New Roman" w:cs="Times New Roman"/>
          <w:sz w:val="24"/>
          <w:szCs w:val="24"/>
          <w:lang w:val="ru-RU" w:eastAsia="bg-BG"/>
        </w:rPr>
        <w:t>2</w:t>
      </w:r>
      <w:r w:rsidR="005C4C5A" w:rsidRPr="00EC0208">
        <w:rPr>
          <w:rFonts w:ascii="Times New Roman" w:eastAsia="Batang" w:hAnsi="Times New Roman" w:cs="Times New Roman"/>
          <w:sz w:val="24"/>
          <w:szCs w:val="24"/>
          <w:lang w:val="ru-RU" w:eastAsia="bg-BG"/>
        </w:rPr>
        <w:t>2</w:t>
      </w:r>
      <w:r w:rsidR="00F60576" w:rsidRPr="00EC0208">
        <w:rPr>
          <w:rFonts w:ascii="Times New Roman" w:eastAsia="Batang" w:hAnsi="Times New Roman" w:cs="Times New Roman"/>
          <w:sz w:val="24"/>
          <w:szCs w:val="24"/>
          <w:lang w:eastAsia="bg-BG"/>
        </w:rPr>
        <w:t xml:space="preserve"> г. разходи са в размер на  </w:t>
      </w:r>
      <w:r>
        <w:rPr>
          <w:rFonts w:ascii="Times New Roman" w:eastAsia="Batang" w:hAnsi="Times New Roman" w:cs="Times New Roman"/>
          <w:sz w:val="24"/>
          <w:szCs w:val="24"/>
          <w:lang w:eastAsia="bg-BG"/>
        </w:rPr>
        <w:t>5</w:t>
      </w:r>
      <w:r w:rsidR="00F60576" w:rsidRPr="00EC0208">
        <w:rPr>
          <w:rFonts w:ascii="Times New Roman" w:eastAsia="Batang" w:hAnsi="Times New Roman" w:cs="Times New Roman"/>
          <w:sz w:val="24"/>
          <w:szCs w:val="24"/>
          <w:lang w:eastAsia="bg-BG"/>
        </w:rPr>
        <w:t> </w:t>
      </w:r>
      <w:r>
        <w:rPr>
          <w:rFonts w:ascii="Times New Roman" w:eastAsia="Batang" w:hAnsi="Times New Roman" w:cs="Times New Roman"/>
          <w:sz w:val="24"/>
          <w:szCs w:val="24"/>
          <w:lang w:eastAsia="bg-BG"/>
        </w:rPr>
        <w:t>971</w:t>
      </w:r>
      <w:r w:rsidR="00F60576" w:rsidRPr="00EC0208">
        <w:rPr>
          <w:rFonts w:ascii="Times New Roman" w:eastAsia="Batang" w:hAnsi="Times New Roman" w:cs="Times New Roman"/>
          <w:sz w:val="24"/>
          <w:szCs w:val="24"/>
          <w:lang w:eastAsia="bg-BG"/>
        </w:rPr>
        <w:t xml:space="preserve"> </w:t>
      </w:r>
      <w:r>
        <w:rPr>
          <w:rFonts w:ascii="Times New Roman" w:eastAsia="Batang" w:hAnsi="Times New Roman" w:cs="Times New Roman"/>
          <w:sz w:val="24"/>
          <w:szCs w:val="24"/>
          <w:lang w:eastAsia="bg-BG"/>
        </w:rPr>
        <w:t>600</w:t>
      </w:r>
      <w:r w:rsidR="00F60576" w:rsidRPr="00EC0208">
        <w:rPr>
          <w:rFonts w:ascii="Times New Roman" w:eastAsia="Batang" w:hAnsi="Times New Roman" w:cs="Times New Roman"/>
          <w:sz w:val="24"/>
          <w:szCs w:val="24"/>
          <w:lang w:eastAsia="bg-BG"/>
        </w:rPr>
        <w:t xml:space="preserve"> лв. </w:t>
      </w:r>
      <w:r w:rsidR="00F60576" w:rsidRPr="00EC0208">
        <w:rPr>
          <w:rFonts w:ascii="Times New Roman" w:eastAsia="MS Mincho" w:hAnsi="Times New Roman" w:cs="Times New Roman"/>
          <w:sz w:val="24"/>
          <w:szCs w:val="24"/>
          <w:lang w:eastAsia="bg-BG"/>
        </w:rPr>
        <w:t xml:space="preserve">Разходите са разпределени в една функционална област </w:t>
      </w:r>
      <w:r w:rsidR="005C4C5A" w:rsidRPr="00EC0208">
        <w:rPr>
          <w:rFonts w:ascii="Times New Roman" w:eastAsia="MS Mincho" w:hAnsi="Times New Roman" w:cs="Times New Roman"/>
          <w:sz w:val="24"/>
          <w:szCs w:val="24"/>
          <w:lang w:eastAsia="bg-BG"/>
        </w:rPr>
        <w:t xml:space="preserve">„Защита на конкуренцията и контрол на законосъобразността при процедурите по възлагане на обществени поръчки и предоставяне на концесии“ </w:t>
      </w:r>
      <w:r w:rsidR="00F60576" w:rsidRPr="00EC0208">
        <w:rPr>
          <w:rFonts w:ascii="Times New Roman" w:eastAsia="MS Mincho" w:hAnsi="Times New Roman" w:cs="Times New Roman"/>
          <w:sz w:val="24"/>
          <w:szCs w:val="24"/>
          <w:lang w:eastAsia="bg-BG"/>
        </w:rPr>
        <w:t xml:space="preserve">и </w:t>
      </w:r>
      <w:r w:rsidR="005C4C5A" w:rsidRPr="00EC0208">
        <w:rPr>
          <w:rFonts w:ascii="Times New Roman" w:eastAsia="MS Mincho" w:hAnsi="Times New Roman" w:cs="Times New Roman"/>
          <w:sz w:val="24"/>
          <w:szCs w:val="24"/>
          <w:lang w:eastAsia="bg-BG"/>
        </w:rPr>
        <w:t xml:space="preserve">една </w:t>
      </w:r>
      <w:r w:rsidR="00F60576" w:rsidRPr="00EC0208">
        <w:rPr>
          <w:rFonts w:ascii="Times New Roman" w:eastAsia="MS Mincho" w:hAnsi="Times New Roman" w:cs="Times New Roman"/>
          <w:sz w:val="24"/>
          <w:szCs w:val="24"/>
          <w:lang w:eastAsia="bg-BG"/>
        </w:rPr>
        <w:t xml:space="preserve">бюджетна програма </w:t>
      </w:r>
      <w:r w:rsidRPr="00EC0208">
        <w:rPr>
          <w:rFonts w:ascii="Times New Roman" w:eastAsia="MS Mincho" w:hAnsi="Times New Roman" w:cs="Times New Roman"/>
          <w:sz w:val="24"/>
          <w:szCs w:val="24"/>
          <w:lang w:eastAsia="bg-BG"/>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F60576" w:rsidRPr="00EC0208">
        <w:rPr>
          <w:rFonts w:ascii="Times New Roman" w:eastAsia="MS Mincho" w:hAnsi="Times New Roman" w:cs="Times New Roman"/>
          <w:sz w:val="24"/>
          <w:szCs w:val="24"/>
          <w:lang w:eastAsia="bg-BG"/>
        </w:rPr>
        <w:t xml:space="preserve">. </w:t>
      </w:r>
    </w:p>
    <w:p w14:paraId="0EEE345B" w14:textId="77777777" w:rsidR="00EC0208" w:rsidRDefault="00EC0208" w:rsidP="00EC0208">
      <w:pPr>
        <w:spacing w:after="0"/>
        <w:ind w:firstLine="709"/>
        <w:jc w:val="both"/>
        <w:rPr>
          <w:rFonts w:ascii="Times New Roman" w:eastAsia="Times New Roman" w:hAnsi="Times New Roman" w:cs="Times New Roman"/>
          <w:sz w:val="24"/>
          <w:szCs w:val="24"/>
          <w:lang w:eastAsia="bg-BG"/>
        </w:rPr>
      </w:pPr>
      <w:r w:rsidRPr="00EC0208">
        <w:rPr>
          <w:rFonts w:ascii="Times New Roman" w:eastAsia="Batang" w:hAnsi="Times New Roman" w:cs="Times New Roman"/>
          <w:sz w:val="24"/>
          <w:szCs w:val="24"/>
          <w:lang w:eastAsia="bg-BG"/>
        </w:rPr>
        <w:t xml:space="preserve">През периода 01.01.2022 – 30.06.2022 г. по бюджета на КЗК е извършена корекция на основание чл. 110, ал. 6 от Закона за публичните финанси, чл. 6, ал. 3 от ПМС № 31 от 17.03.2022 г. за изпълнението на държавния бюджет на Република България за 2022 г. Корекцията е във връзка с получени трансфери от сметките за средства от Европейския съюз, представляващи възстановени средства проект № </w:t>
      </w:r>
      <w:r w:rsidRPr="00EC0208">
        <w:rPr>
          <w:rFonts w:ascii="Times New Roman" w:eastAsia="Batang" w:hAnsi="Times New Roman" w:cs="Times New Roman"/>
          <w:sz w:val="24"/>
          <w:szCs w:val="24"/>
          <w:lang w:val="en-US" w:eastAsia="bg-BG"/>
        </w:rPr>
        <w:t xml:space="preserve">BG05SFOP001-1.014-0001 </w:t>
      </w:r>
      <w:r w:rsidRPr="00EC0208">
        <w:rPr>
          <w:rFonts w:ascii="Times New Roman" w:eastAsia="Batang" w:hAnsi="Times New Roman" w:cs="Times New Roman"/>
          <w:sz w:val="24"/>
          <w:szCs w:val="24"/>
          <w:lang w:eastAsia="bg-BG"/>
        </w:rPr>
        <w:t xml:space="preserve">„Развитие на информационната система и публичния регистър на Комисия за защита на конкуренцията“ по Оперативна програма „Добро управление“. С писмо с Изх. № 37-00-208/09.06.2022 г., министърът на финансите уведомява КЗК за </w:t>
      </w:r>
      <w:r w:rsidRPr="00EC0208">
        <w:rPr>
          <w:rFonts w:ascii="Times New Roman" w:eastAsia="Times New Roman" w:hAnsi="Times New Roman" w:cs="Times New Roman"/>
          <w:sz w:val="24"/>
          <w:szCs w:val="24"/>
          <w:lang w:eastAsia="bg-BG"/>
        </w:rPr>
        <w:t xml:space="preserve">извършено увеличение на показател „Издръжка и други текущи разходи“ с 261 417 лв. за сметка на предоставени трансфери между бюджети и сметки за средства на Европейския съюз. </w:t>
      </w:r>
    </w:p>
    <w:p w14:paraId="4F211E50" w14:textId="1FEB9F2E" w:rsidR="00EC0208" w:rsidRPr="00EC0208" w:rsidRDefault="00EC0208" w:rsidP="00EC0208">
      <w:pPr>
        <w:spacing w:after="0"/>
        <w:ind w:firstLine="709"/>
        <w:jc w:val="both"/>
        <w:rPr>
          <w:rFonts w:ascii="Times New Roman" w:eastAsia="Times New Roman" w:hAnsi="Times New Roman" w:cs="Times New Roman"/>
          <w:sz w:val="24"/>
          <w:szCs w:val="24"/>
          <w:lang w:eastAsia="bg-BG"/>
        </w:rPr>
      </w:pPr>
      <w:r w:rsidRPr="00EC0208">
        <w:rPr>
          <w:rFonts w:ascii="Times New Roman" w:eastAsia="Times New Roman" w:hAnsi="Times New Roman" w:cs="Times New Roman"/>
          <w:sz w:val="24"/>
          <w:szCs w:val="24"/>
          <w:lang w:eastAsia="bg-BG"/>
        </w:rPr>
        <w:t>В резултат на извършената промяна по бюджета на Комисията за защита на конкуренцията за 2022 г., утвърдените разходи по бюджета на КЗК са в размер на 6 233 017 лева</w:t>
      </w:r>
      <w:r>
        <w:rPr>
          <w:rFonts w:ascii="Times New Roman" w:eastAsia="Times New Roman" w:hAnsi="Times New Roman" w:cs="Times New Roman"/>
          <w:sz w:val="24"/>
          <w:szCs w:val="24"/>
          <w:lang w:eastAsia="bg-BG"/>
        </w:rPr>
        <w:t xml:space="preserve">. </w:t>
      </w:r>
    </w:p>
    <w:p w14:paraId="72B1D755" w14:textId="3A9634FD" w:rsidR="00F60576" w:rsidRPr="004651BA" w:rsidRDefault="00EC0208" w:rsidP="00EC0208">
      <w:pPr>
        <w:tabs>
          <w:tab w:val="left" w:pos="567"/>
          <w:tab w:val="right" w:pos="709"/>
          <w:tab w:val="left" w:pos="1276"/>
        </w:tabs>
        <w:spacing w:after="0" w:line="276" w:lineRule="auto"/>
        <w:ind w:right="33"/>
        <w:jc w:val="both"/>
        <w:rPr>
          <w:rFonts w:ascii="Times New Roman" w:hAnsi="Times New Roman" w:cs="Times New Roman"/>
          <w:sz w:val="24"/>
          <w:szCs w:val="24"/>
        </w:rPr>
      </w:pPr>
      <w:r>
        <w:rPr>
          <w:rFonts w:ascii="Times New Roman" w:hAnsi="Times New Roman" w:cs="Times New Roman"/>
          <w:color w:val="5B9BD5" w:themeColor="accent1"/>
          <w:sz w:val="24"/>
          <w:szCs w:val="24"/>
        </w:rPr>
        <w:tab/>
      </w:r>
      <w:r w:rsidRPr="004651BA">
        <w:rPr>
          <w:rFonts w:ascii="Times New Roman" w:hAnsi="Times New Roman" w:cs="Times New Roman"/>
          <w:sz w:val="24"/>
          <w:szCs w:val="24"/>
        </w:rPr>
        <w:tab/>
        <w:t xml:space="preserve">  </w:t>
      </w:r>
      <w:r w:rsidR="00F60576" w:rsidRPr="004651BA">
        <w:rPr>
          <w:rFonts w:ascii="Times New Roman" w:hAnsi="Times New Roman" w:cs="Times New Roman"/>
          <w:sz w:val="24"/>
          <w:szCs w:val="24"/>
        </w:rPr>
        <w:t>Към 30.06.202</w:t>
      </w:r>
      <w:r w:rsidRPr="004651BA">
        <w:rPr>
          <w:rFonts w:ascii="Times New Roman" w:hAnsi="Times New Roman" w:cs="Times New Roman"/>
          <w:sz w:val="24"/>
          <w:szCs w:val="24"/>
        </w:rPr>
        <w:t>2</w:t>
      </w:r>
      <w:r w:rsidR="00F60576" w:rsidRPr="004651BA">
        <w:rPr>
          <w:rFonts w:ascii="Times New Roman" w:hAnsi="Times New Roman" w:cs="Times New Roman"/>
          <w:sz w:val="24"/>
          <w:szCs w:val="24"/>
        </w:rPr>
        <w:t xml:space="preserve"> г. по бюджета на КЗК са отчетени 2 </w:t>
      </w:r>
      <w:r w:rsidRPr="004651BA">
        <w:rPr>
          <w:rFonts w:ascii="Times New Roman" w:hAnsi="Times New Roman" w:cs="Times New Roman"/>
          <w:sz w:val="24"/>
          <w:szCs w:val="24"/>
        </w:rPr>
        <w:t>245</w:t>
      </w:r>
      <w:r w:rsidR="00F60576" w:rsidRPr="004651BA">
        <w:rPr>
          <w:rFonts w:ascii="Times New Roman" w:hAnsi="Times New Roman" w:cs="Times New Roman"/>
          <w:sz w:val="24"/>
          <w:szCs w:val="24"/>
        </w:rPr>
        <w:t> </w:t>
      </w:r>
      <w:r w:rsidRPr="004651BA">
        <w:rPr>
          <w:rFonts w:ascii="Times New Roman" w:hAnsi="Times New Roman" w:cs="Times New Roman"/>
          <w:sz w:val="24"/>
          <w:szCs w:val="24"/>
        </w:rPr>
        <w:t>718</w:t>
      </w:r>
      <w:r w:rsidR="00F60576" w:rsidRPr="004651BA">
        <w:rPr>
          <w:rFonts w:ascii="Times New Roman" w:hAnsi="Times New Roman" w:cs="Times New Roman"/>
          <w:sz w:val="24"/>
          <w:szCs w:val="24"/>
        </w:rPr>
        <w:t xml:space="preserve"> лева ведомствени разходи, което представлява </w:t>
      </w:r>
      <w:r w:rsidRPr="004651BA">
        <w:rPr>
          <w:rFonts w:ascii="Times New Roman" w:hAnsi="Times New Roman" w:cs="Times New Roman"/>
          <w:sz w:val="24"/>
          <w:szCs w:val="24"/>
        </w:rPr>
        <w:t>36</w:t>
      </w:r>
      <w:r w:rsidR="00F60576" w:rsidRPr="004651BA">
        <w:rPr>
          <w:rFonts w:ascii="Times New Roman" w:hAnsi="Times New Roman" w:cs="Times New Roman"/>
          <w:sz w:val="24"/>
          <w:szCs w:val="24"/>
        </w:rPr>
        <w:t>,</w:t>
      </w:r>
      <w:r w:rsidRPr="004651BA">
        <w:rPr>
          <w:rFonts w:ascii="Times New Roman" w:hAnsi="Times New Roman" w:cs="Times New Roman"/>
          <w:sz w:val="24"/>
          <w:szCs w:val="24"/>
        </w:rPr>
        <w:t>03</w:t>
      </w:r>
      <w:r w:rsidR="00F60576" w:rsidRPr="004651BA">
        <w:rPr>
          <w:rFonts w:ascii="Times New Roman" w:hAnsi="Times New Roman" w:cs="Times New Roman"/>
          <w:sz w:val="24"/>
          <w:szCs w:val="24"/>
        </w:rPr>
        <w:t xml:space="preserve"> % от размера на утвърдените разходи по бюджета на КЗК за 202</w:t>
      </w:r>
      <w:r w:rsidRPr="004651BA">
        <w:rPr>
          <w:rFonts w:ascii="Times New Roman" w:hAnsi="Times New Roman" w:cs="Times New Roman"/>
          <w:sz w:val="24"/>
          <w:szCs w:val="24"/>
        </w:rPr>
        <w:t>2</w:t>
      </w:r>
      <w:r w:rsidR="00F60576" w:rsidRPr="004651BA">
        <w:rPr>
          <w:rFonts w:ascii="Times New Roman" w:hAnsi="Times New Roman" w:cs="Times New Roman"/>
          <w:sz w:val="24"/>
          <w:szCs w:val="24"/>
        </w:rPr>
        <w:t xml:space="preserve"> г.,</w:t>
      </w:r>
      <w:r w:rsidR="00F60576" w:rsidRPr="004651BA">
        <w:rPr>
          <w:rFonts w:ascii="Times New Roman" w:eastAsia="MS Mincho" w:hAnsi="Times New Roman" w:cs="Times New Roman"/>
          <w:sz w:val="24"/>
          <w:szCs w:val="24"/>
          <w:lang w:eastAsia="bg-BG"/>
        </w:rPr>
        <w:t xml:space="preserve"> р</w:t>
      </w:r>
      <w:r w:rsidR="00F60576" w:rsidRPr="004651BA">
        <w:rPr>
          <w:rFonts w:ascii="Times New Roman" w:hAnsi="Times New Roman" w:cs="Times New Roman"/>
          <w:sz w:val="24"/>
          <w:szCs w:val="24"/>
        </w:rPr>
        <w:t xml:space="preserve">азпределени  както следва: </w:t>
      </w:r>
    </w:p>
    <w:p w14:paraId="2B9EC281" w14:textId="7171DCAA" w:rsidR="00F60576" w:rsidRPr="004651BA" w:rsidRDefault="00F60576" w:rsidP="00CC3710">
      <w:pPr>
        <w:pStyle w:val="ListParagraph"/>
        <w:numPr>
          <w:ilvl w:val="0"/>
          <w:numId w:val="3"/>
        </w:numPr>
        <w:spacing w:line="276" w:lineRule="auto"/>
        <w:ind w:hanging="11"/>
        <w:rPr>
          <w:rFonts w:ascii="Times New Roman" w:hAnsi="Times New Roman" w:cs="Times New Roman"/>
        </w:rPr>
      </w:pPr>
      <w:r w:rsidRPr="004651BA">
        <w:rPr>
          <w:rFonts w:ascii="Times New Roman" w:hAnsi="Times New Roman" w:cs="Times New Roman"/>
        </w:rPr>
        <w:t xml:space="preserve">Персонал                                                                                     2 </w:t>
      </w:r>
      <w:r w:rsidR="00EC0208" w:rsidRPr="004651BA">
        <w:rPr>
          <w:rFonts w:ascii="Times New Roman" w:hAnsi="Times New Roman" w:cs="Times New Roman"/>
        </w:rPr>
        <w:t>009</w:t>
      </w:r>
      <w:r w:rsidRPr="004651BA">
        <w:rPr>
          <w:rFonts w:ascii="Times New Roman" w:hAnsi="Times New Roman" w:cs="Times New Roman"/>
        </w:rPr>
        <w:t> </w:t>
      </w:r>
      <w:r w:rsidR="00EC0208" w:rsidRPr="004651BA">
        <w:rPr>
          <w:rFonts w:ascii="Times New Roman" w:hAnsi="Times New Roman" w:cs="Times New Roman"/>
        </w:rPr>
        <w:t>865</w:t>
      </w:r>
      <w:r w:rsidRPr="004651BA">
        <w:rPr>
          <w:rFonts w:ascii="Times New Roman" w:hAnsi="Times New Roman" w:cs="Times New Roman"/>
        </w:rPr>
        <w:t xml:space="preserve"> лв.</w:t>
      </w:r>
    </w:p>
    <w:p w14:paraId="049894A0" w14:textId="00C47D06" w:rsidR="00F60576" w:rsidRPr="004651BA" w:rsidRDefault="00F60576" w:rsidP="00CC3710">
      <w:pPr>
        <w:pStyle w:val="ListParagraph"/>
        <w:numPr>
          <w:ilvl w:val="0"/>
          <w:numId w:val="3"/>
        </w:numPr>
        <w:spacing w:line="276" w:lineRule="auto"/>
        <w:ind w:hanging="11"/>
        <w:rPr>
          <w:rFonts w:ascii="Times New Roman" w:hAnsi="Times New Roman" w:cs="Times New Roman"/>
        </w:rPr>
      </w:pPr>
      <w:r w:rsidRPr="004651BA">
        <w:rPr>
          <w:rFonts w:ascii="Times New Roman" w:hAnsi="Times New Roman" w:cs="Times New Roman"/>
        </w:rPr>
        <w:t xml:space="preserve">Издръжка                                                                                       </w:t>
      </w:r>
      <w:r w:rsidR="00EC0208" w:rsidRPr="004651BA">
        <w:rPr>
          <w:rFonts w:ascii="Times New Roman" w:hAnsi="Times New Roman" w:cs="Times New Roman"/>
        </w:rPr>
        <w:t>231</w:t>
      </w:r>
      <w:r w:rsidRPr="004651BA">
        <w:rPr>
          <w:rFonts w:ascii="Times New Roman" w:hAnsi="Times New Roman" w:cs="Times New Roman"/>
        </w:rPr>
        <w:t xml:space="preserve"> </w:t>
      </w:r>
      <w:r w:rsidR="00EC0208" w:rsidRPr="004651BA">
        <w:rPr>
          <w:rFonts w:ascii="Times New Roman" w:hAnsi="Times New Roman" w:cs="Times New Roman"/>
        </w:rPr>
        <w:t>396</w:t>
      </w:r>
      <w:r w:rsidRPr="004651BA">
        <w:rPr>
          <w:rFonts w:ascii="Times New Roman" w:hAnsi="Times New Roman" w:cs="Times New Roman"/>
        </w:rPr>
        <w:t xml:space="preserve"> лв.</w:t>
      </w:r>
    </w:p>
    <w:p w14:paraId="6C8A75B8" w14:textId="429867E1" w:rsidR="00F60576" w:rsidRPr="004651BA" w:rsidRDefault="00F60576" w:rsidP="00CC3710">
      <w:pPr>
        <w:pStyle w:val="ListParagraph"/>
        <w:numPr>
          <w:ilvl w:val="0"/>
          <w:numId w:val="3"/>
        </w:numPr>
        <w:spacing w:line="276" w:lineRule="auto"/>
        <w:ind w:left="0" w:firstLine="709"/>
        <w:rPr>
          <w:rFonts w:ascii="Times New Roman" w:hAnsi="Times New Roman" w:cs="Times New Roman"/>
        </w:rPr>
      </w:pPr>
      <w:r w:rsidRPr="004651BA">
        <w:rPr>
          <w:rFonts w:ascii="Times New Roman" w:hAnsi="Times New Roman" w:cs="Times New Roman"/>
        </w:rPr>
        <w:t xml:space="preserve">Капиталови разходи                                        </w:t>
      </w:r>
      <w:r w:rsidR="00EC0208" w:rsidRPr="004651BA">
        <w:rPr>
          <w:rFonts w:ascii="Times New Roman" w:hAnsi="Times New Roman" w:cs="Times New Roman"/>
        </w:rPr>
        <w:t xml:space="preserve">                                 </w:t>
      </w:r>
      <w:r w:rsidRPr="004651BA">
        <w:rPr>
          <w:rFonts w:ascii="Times New Roman" w:hAnsi="Times New Roman" w:cs="Times New Roman"/>
        </w:rPr>
        <w:t xml:space="preserve">4 </w:t>
      </w:r>
      <w:r w:rsidR="00EC0208" w:rsidRPr="004651BA">
        <w:rPr>
          <w:rFonts w:ascii="Times New Roman" w:hAnsi="Times New Roman" w:cs="Times New Roman"/>
        </w:rPr>
        <w:t>457</w:t>
      </w:r>
      <w:r w:rsidRPr="004651BA">
        <w:rPr>
          <w:rFonts w:ascii="Times New Roman" w:hAnsi="Times New Roman" w:cs="Times New Roman"/>
        </w:rPr>
        <w:t xml:space="preserve"> лв.</w:t>
      </w:r>
    </w:p>
    <w:p w14:paraId="16D30B82" w14:textId="77777777" w:rsidR="00F60576" w:rsidRPr="004651BA" w:rsidRDefault="00F60576" w:rsidP="00CC3710">
      <w:pPr>
        <w:spacing w:after="0" w:line="276" w:lineRule="auto"/>
        <w:ind w:firstLine="708"/>
        <w:jc w:val="both"/>
        <w:rPr>
          <w:rFonts w:ascii="Times New Roman" w:eastAsia="Batang" w:hAnsi="Times New Roman" w:cs="Times New Roman"/>
          <w:sz w:val="24"/>
          <w:szCs w:val="24"/>
          <w:lang w:eastAsia="bg-BG"/>
        </w:rPr>
      </w:pPr>
    </w:p>
    <w:p w14:paraId="396D30DA" w14:textId="77777777" w:rsidR="00F60576" w:rsidRPr="00FA3534" w:rsidRDefault="00F60576" w:rsidP="00CC3710">
      <w:pPr>
        <w:spacing w:after="0" w:line="276" w:lineRule="auto"/>
        <w:ind w:firstLine="708"/>
        <w:jc w:val="both"/>
        <w:rPr>
          <w:rFonts w:ascii="Times New Roman" w:eastAsia="Batang" w:hAnsi="Times New Roman" w:cs="Times New Roman"/>
          <w:sz w:val="24"/>
          <w:szCs w:val="24"/>
          <w:lang w:eastAsia="bg-BG"/>
        </w:rPr>
      </w:pPr>
      <w:r w:rsidRPr="00FA3534">
        <w:rPr>
          <w:rFonts w:ascii="Times New Roman" w:eastAsia="Batang" w:hAnsi="Times New Roman" w:cs="Times New Roman"/>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p>
    <w:p w14:paraId="2CF7DEA2" w14:textId="5BBB974C" w:rsidR="00F60576" w:rsidRPr="00FF3992" w:rsidRDefault="00F60576" w:rsidP="00CC3710">
      <w:pPr>
        <w:spacing w:after="0" w:line="276" w:lineRule="auto"/>
        <w:ind w:firstLine="708"/>
        <w:jc w:val="both"/>
        <w:rPr>
          <w:rFonts w:ascii="Times New Roman" w:eastAsia="Batang" w:hAnsi="Times New Roman" w:cs="Times New Roman"/>
          <w:sz w:val="24"/>
          <w:szCs w:val="24"/>
          <w:lang w:eastAsia="bg-BG"/>
        </w:rPr>
      </w:pPr>
      <w:r w:rsidRPr="00FF3992">
        <w:rPr>
          <w:rFonts w:ascii="Times New Roman" w:eastAsia="Times New Roman" w:hAnsi="Times New Roman" w:cs="Times New Roman"/>
          <w:sz w:val="24"/>
          <w:szCs w:val="24"/>
          <w:lang w:eastAsia="bg-BG"/>
        </w:rPr>
        <w:t xml:space="preserve">Разходите за ведомствена издръжка в КЗК са в размер на </w:t>
      </w:r>
      <w:r w:rsidR="00FA3534" w:rsidRPr="00FF3992">
        <w:rPr>
          <w:rFonts w:ascii="Times New Roman" w:eastAsia="Times New Roman" w:hAnsi="Times New Roman" w:cs="Times New Roman"/>
          <w:sz w:val="24"/>
          <w:szCs w:val="24"/>
          <w:lang w:eastAsia="bg-BG"/>
        </w:rPr>
        <w:t>231</w:t>
      </w:r>
      <w:r w:rsidRPr="00FF3992">
        <w:rPr>
          <w:rFonts w:ascii="Times New Roman" w:eastAsia="Times New Roman" w:hAnsi="Times New Roman" w:cs="Times New Roman"/>
          <w:sz w:val="24"/>
          <w:szCs w:val="24"/>
          <w:lang w:eastAsia="bg-BG"/>
        </w:rPr>
        <w:t xml:space="preserve"> </w:t>
      </w:r>
      <w:r w:rsidR="00FA3534" w:rsidRPr="00FF3992">
        <w:rPr>
          <w:rFonts w:ascii="Times New Roman" w:eastAsia="Times New Roman" w:hAnsi="Times New Roman" w:cs="Times New Roman"/>
          <w:sz w:val="24"/>
          <w:szCs w:val="24"/>
          <w:lang w:eastAsia="bg-BG"/>
        </w:rPr>
        <w:t>396</w:t>
      </w:r>
      <w:r w:rsidRPr="00FF3992">
        <w:rPr>
          <w:rFonts w:ascii="Times New Roman" w:eastAsia="Times New Roman" w:hAnsi="Times New Roman" w:cs="Times New Roman"/>
          <w:sz w:val="24"/>
          <w:szCs w:val="24"/>
          <w:lang w:eastAsia="bg-BG"/>
        </w:rPr>
        <w:t xml:space="preserve"> лв. Най-голямата част от тях – </w:t>
      </w:r>
      <w:r w:rsidR="00FA3534" w:rsidRPr="00FF3992">
        <w:rPr>
          <w:rFonts w:ascii="Times New Roman" w:eastAsia="Times New Roman" w:hAnsi="Times New Roman" w:cs="Times New Roman"/>
          <w:sz w:val="24"/>
          <w:szCs w:val="24"/>
          <w:lang w:eastAsia="bg-BG"/>
        </w:rPr>
        <w:t>98</w:t>
      </w:r>
      <w:r w:rsidRPr="00FF3992">
        <w:rPr>
          <w:rFonts w:ascii="Times New Roman" w:eastAsia="Times New Roman" w:hAnsi="Times New Roman" w:cs="Times New Roman"/>
          <w:sz w:val="24"/>
          <w:szCs w:val="24"/>
          <w:lang w:eastAsia="bg-BG"/>
        </w:rPr>
        <w:t> </w:t>
      </w:r>
      <w:r w:rsidR="00FA3534" w:rsidRPr="00FF3992">
        <w:rPr>
          <w:rFonts w:ascii="Times New Roman" w:eastAsia="Times New Roman" w:hAnsi="Times New Roman" w:cs="Times New Roman"/>
          <w:sz w:val="24"/>
          <w:szCs w:val="24"/>
          <w:lang w:eastAsia="bg-BG"/>
        </w:rPr>
        <w:t>590</w:t>
      </w:r>
      <w:r w:rsidRPr="00FF3992">
        <w:rPr>
          <w:rFonts w:ascii="Times New Roman" w:eastAsia="Times New Roman" w:hAnsi="Times New Roman" w:cs="Times New Roman"/>
          <w:sz w:val="24"/>
          <w:szCs w:val="24"/>
          <w:lang w:eastAsia="bg-BG"/>
        </w:rPr>
        <w:t xml:space="preserve"> лв., са за външни услуги, включващи </w:t>
      </w:r>
      <w:r w:rsidRPr="00FF3992">
        <w:rPr>
          <w:rFonts w:ascii="Times New Roman" w:eastAsia="Batang" w:hAnsi="Times New Roman" w:cs="Times New Roman"/>
          <w:sz w:val="24"/>
          <w:szCs w:val="24"/>
          <w:lang w:eastAsia="bg-BG"/>
        </w:rPr>
        <w:t>разходи за охрана, 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сертификати за електронни подписи, абонаментна поддръжка на софтуер за програмни продукти, на антивирусен софтуер</w:t>
      </w:r>
      <w:r w:rsidR="00594FCF" w:rsidRPr="00FF3992">
        <w:rPr>
          <w:rFonts w:ascii="Times New Roman" w:eastAsia="Batang" w:hAnsi="Times New Roman" w:cs="Times New Roman"/>
          <w:sz w:val="24"/>
          <w:szCs w:val="24"/>
          <w:lang w:eastAsia="bg-BG"/>
        </w:rPr>
        <w:t xml:space="preserve">, дезинфекция на работните помещения във връзка с мерките за предотвратяване на разпространението на COVID-19 </w:t>
      </w:r>
      <w:r w:rsidRPr="00FF3992">
        <w:rPr>
          <w:rFonts w:ascii="Times New Roman" w:eastAsia="Batang" w:hAnsi="Times New Roman" w:cs="Times New Roman"/>
          <w:sz w:val="24"/>
          <w:szCs w:val="24"/>
          <w:lang w:eastAsia="bg-BG"/>
        </w:rPr>
        <w:t xml:space="preserve">и др. </w:t>
      </w:r>
      <w:r w:rsidR="00594FCF" w:rsidRPr="00FF3992">
        <w:rPr>
          <w:rFonts w:ascii="Times New Roman" w:eastAsia="Batang" w:hAnsi="Times New Roman" w:cs="Times New Roman"/>
          <w:sz w:val="24"/>
          <w:szCs w:val="24"/>
          <w:lang w:eastAsia="bg-BG"/>
        </w:rPr>
        <w:t>В сумата са включени и възстановени разходи за външни услуги в размер на 9 975 лв.</w:t>
      </w:r>
      <w:r w:rsidR="00594FCF" w:rsidRPr="00FF3992">
        <w:t xml:space="preserve"> </w:t>
      </w:r>
      <w:r w:rsidRPr="00FF3992">
        <w:rPr>
          <w:rFonts w:ascii="Times New Roman" w:eastAsia="Batang" w:hAnsi="Times New Roman" w:cs="Times New Roman"/>
          <w:sz w:val="24"/>
          <w:szCs w:val="24"/>
          <w:lang w:eastAsia="bg-BG"/>
        </w:rPr>
        <w:t>За обезпечаване на нормалния процес на работата са извършени разходи за канцеларски материали, хигиенни материали, консумативи за офис оборудване</w:t>
      </w:r>
      <w:r w:rsidR="00143A3B" w:rsidRPr="00FF3992">
        <w:rPr>
          <w:rFonts w:ascii="Times New Roman" w:eastAsia="Batang" w:hAnsi="Times New Roman" w:cs="Times New Roman"/>
          <w:sz w:val="24"/>
          <w:szCs w:val="24"/>
          <w:lang w:eastAsia="bg-BG"/>
        </w:rPr>
        <w:t>, отпични кабели, твърди дискове</w:t>
      </w:r>
      <w:r w:rsidRPr="00FF3992">
        <w:rPr>
          <w:rFonts w:ascii="Times New Roman" w:eastAsia="Batang" w:hAnsi="Times New Roman" w:cs="Times New Roman"/>
          <w:sz w:val="24"/>
          <w:szCs w:val="24"/>
          <w:lang w:eastAsia="bg-BG"/>
        </w:rPr>
        <w:t xml:space="preserve"> и др. на обща стойност </w:t>
      </w:r>
      <w:r w:rsidR="00143A3B" w:rsidRPr="00FF3992">
        <w:rPr>
          <w:rFonts w:ascii="Times New Roman" w:eastAsia="Batang" w:hAnsi="Times New Roman" w:cs="Times New Roman"/>
          <w:sz w:val="24"/>
          <w:szCs w:val="24"/>
          <w:lang w:eastAsia="bg-BG"/>
        </w:rPr>
        <w:t>21</w:t>
      </w:r>
      <w:r w:rsidRPr="00FF3992">
        <w:rPr>
          <w:rFonts w:ascii="Times New Roman" w:eastAsia="Batang" w:hAnsi="Times New Roman" w:cs="Times New Roman"/>
          <w:sz w:val="24"/>
          <w:szCs w:val="24"/>
          <w:lang w:eastAsia="bg-BG"/>
        </w:rPr>
        <w:t xml:space="preserve"> </w:t>
      </w:r>
      <w:r w:rsidR="00143A3B" w:rsidRPr="00FF3992">
        <w:rPr>
          <w:rFonts w:ascii="Times New Roman" w:eastAsia="Batang" w:hAnsi="Times New Roman" w:cs="Times New Roman"/>
          <w:sz w:val="24"/>
          <w:szCs w:val="24"/>
          <w:lang w:eastAsia="bg-BG"/>
        </w:rPr>
        <w:t>273</w:t>
      </w:r>
      <w:r w:rsidRPr="00FF3992">
        <w:rPr>
          <w:rFonts w:ascii="Times New Roman" w:eastAsia="Batang" w:hAnsi="Times New Roman" w:cs="Times New Roman"/>
          <w:sz w:val="24"/>
          <w:szCs w:val="24"/>
          <w:lang w:eastAsia="bg-BG"/>
        </w:rPr>
        <w:t xml:space="preserve"> лв. </w:t>
      </w:r>
      <w:r w:rsidR="005D6D45" w:rsidRPr="00FF3992">
        <w:rPr>
          <w:rFonts w:ascii="Times New Roman" w:eastAsia="Batang" w:hAnsi="Times New Roman" w:cs="Times New Roman"/>
          <w:sz w:val="24"/>
          <w:szCs w:val="24"/>
          <w:lang w:eastAsia="bg-BG"/>
        </w:rPr>
        <w:t xml:space="preserve">в т.ч. възстановени </w:t>
      </w:r>
      <w:r w:rsidR="005D6D45" w:rsidRPr="00FF3992">
        <w:rPr>
          <w:rFonts w:ascii="Times New Roman" w:eastAsia="Batang" w:hAnsi="Times New Roman" w:cs="Times New Roman"/>
          <w:sz w:val="24"/>
          <w:szCs w:val="24"/>
          <w:lang w:eastAsia="bg-BG"/>
        </w:rPr>
        <w:lastRenderedPageBreak/>
        <w:t>разходи за консумативи от наематели в сградата в размер на 59 лв.</w:t>
      </w:r>
      <w:r w:rsidR="00594FCF" w:rsidRPr="00FF3992">
        <w:rPr>
          <w:rFonts w:ascii="Times New Roman" w:eastAsia="Batang" w:hAnsi="Times New Roman" w:cs="Times New Roman"/>
          <w:sz w:val="24"/>
          <w:szCs w:val="24"/>
          <w:lang w:eastAsia="bg-BG"/>
        </w:rPr>
        <w:t xml:space="preserve"> </w:t>
      </w:r>
      <w:r w:rsidRPr="00FF3992">
        <w:rPr>
          <w:rFonts w:ascii="Times New Roman" w:eastAsia="Batang" w:hAnsi="Times New Roman" w:cs="Times New Roman"/>
          <w:sz w:val="24"/>
          <w:szCs w:val="24"/>
          <w:lang w:eastAsia="bg-BG"/>
        </w:rPr>
        <w:t>Извършените разходи</w:t>
      </w:r>
      <w:r w:rsidRPr="00FF3992">
        <w:rPr>
          <w:rFonts w:ascii="Times New Roman" w:eastAsia="MS Mincho" w:hAnsi="Times New Roman" w:cs="Times New Roman"/>
          <w:sz w:val="24"/>
          <w:szCs w:val="24"/>
          <w:lang w:eastAsia="bg-BG"/>
        </w:rPr>
        <w:t xml:space="preserve"> за заплащане на електроенергия, топлоенергия, вода и горива за</w:t>
      </w:r>
      <w:r w:rsidRPr="00FF3992">
        <w:rPr>
          <w:rFonts w:ascii="Times New Roman" w:eastAsia="Batang" w:hAnsi="Times New Roman" w:cs="Times New Roman"/>
          <w:sz w:val="24"/>
          <w:szCs w:val="24"/>
          <w:lang w:eastAsia="bg-BG"/>
        </w:rPr>
        <w:t xml:space="preserve"> автомобилите на КЗК, </w:t>
      </w:r>
      <w:r w:rsidR="00143A3B" w:rsidRPr="00FF3992">
        <w:rPr>
          <w:rFonts w:ascii="Times New Roman" w:eastAsia="Batang" w:hAnsi="Times New Roman" w:cs="Times New Roman"/>
          <w:sz w:val="24"/>
          <w:szCs w:val="24"/>
          <w:lang w:eastAsia="bg-BG"/>
        </w:rPr>
        <w:t>са в</w:t>
      </w:r>
      <w:r w:rsidRPr="00FF3992">
        <w:rPr>
          <w:rFonts w:ascii="Times New Roman" w:eastAsia="Batang" w:hAnsi="Times New Roman" w:cs="Times New Roman"/>
          <w:sz w:val="24"/>
          <w:szCs w:val="24"/>
          <w:lang w:eastAsia="bg-BG"/>
        </w:rPr>
        <w:t xml:space="preserve"> размер на общо </w:t>
      </w:r>
      <w:r w:rsidR="00143A3B" w:rsidRPr="00FF3992">
        <w:rPr>
          <w:rFonts w:ascii="Times New Roman" w:eastAsia="Batang" w:hAnsi="Times New Roman" w:cs="Times New Roman"/>
          <w:sz w:val="24"/>
          <w:szCs w:val="24"/>
          <w:lang w:eastAsia="bg-BG"/>
        </w:rPr>
        <w:t>5</w:t>
      </w:r>
      <w:r w:rsidRPr="00FF3992">
        <w:rPr>
          <w:rFonts w:ascii="Times New Roman" w:eastAsia="Batang" w:hAnsi="Times New Roman" w:cs="Times New Roman"/>
          <w:sz w:val="24"/>
          <w:szCs w:val="24"/>
          <w:lang w:eastAsia="bg-BG"/>
        </w:rPr>
        <w:t>7 </w:t>
      </w:r>
      <w:r w:rsidR="00143A3B" w:rsidRPr="00FF3992">
        <w:rPr>
          <w:rFonts w:ascii="Times New Roman" w:eastAsia="Batang" w:hAnsi="Times New Roman" w:cs="Times New Roman"/>
          <w:sz w:val="24"/>
          <w:szCs w:val="24"/>
          <w:lang w:eastAsia="bg-BG"/>
        </w:rPr>
        <w:t>71</w:t>
      </w:r>
      <w:r w:rsidRPr="00FF3992">
        <w:rPr>
          <w:rFonts w:ascii="Times New Roman" w:eastAsia="Batang" w:hAnsi="Times New Roman" w:cs="Times New Roman"/>
          <w:sz w:val="24"/>
          <w:szCs w:val="24"/>
          <w:lang w:eastAsia="bg-BG"/>
        </w:rPr>
        <w:t>2 лв.</w:t>
      </w:r>
      <w:r w:rsidR="00594FCF" w:rsidRPr="00FF3992">
        <w:rPr>
          <w:rFonts w:ascii="Times New Roman" w:eastAsia="Batang" w:hAnsi="Times New Roman" w:cs="Times New Roman"/>
          <w:sz w:val="24"/>
          <w:szCs w:val="24"/>
          <w:lang w:eastAsia="bg-BG"/>
        </w:rPr>
        <w:t xml:space="preserve"> </w:t>
      </w:r>
      <w:r w:rsidR="00594FCF" w:rsidRPr="00FF3992">
        <w:rPr>
          <w:rFonts w:ascii="Times New Roman" w:eastAsia="Batang" w:hAnsi="Times New Roman" w:cs="Times New Roman"/>
          <w:sz w:val="24"/>
          <w:szCs w:val="24"/>
          <w:lang w:val="en-US" w:eastAsia="bg-BG"/>
        </w:rPr>
        <w:t>(</w:t>
      </w:r>
      <w:r w:rsidR="00594FCF" w:rsidRPr="00FF3992">
        <w:rPr>
          <w:rFonts w:ascii="Times New Roman" w:eastAsia="Batang" w:hAnsi="Times New Roman" w:cs="Times New Roman"/>
          <w:sz w:val="24"/>
          <w:szCs w:val="24"/>
          <w:lang w:eastAsia="bg-BG"/>
        </w:rPr>
        <w:t>в т.ч.</w:t>
      </w:r>
      <w:r w:rsidRPr="00FF3992">
        <w:rPr>
          <w:rFonts w:ascii="Times New Roman" w:eastAsia="Batang" w:hAnsi="Times New Roman" w:cs="Times New Roman"/>
          <w:sz w:val="24"/>
          <w:szCs w:val="24"/>
          <w:lang w:eastAsia="bg-BG"/>
        </w:rPr>
        <w:t xml:space="preserve"> </w:t>
      </w:r>
      <w:r w:rsidR="00594FCF" w:rsidRPr="00FF3992">
        <w:rPr>
          <w:rFonts w:ascii="Times New Roman" w:eastAsia="Batang" w:hAnsi="Times New Roman" w:cs="Times New Roman"/>
          <w:sz w:val="24"/>
          <w:szCs w:val="24"/>
          <w:lang w:eastAsia="bg-BG"/>
        </w:rPr>
        <w:t xml:space="preserve">възстановени разходи за електроенергия от наематели в сградата в размер на 1 614 лв.) </w:t>
      </w:r>
      <w:r w:rsidRPr="00FF3992">
        <w:rPr>
          <w:rFonts w:ascii="Times New Roman" w:eastAsia="Batang" w:hAnsi="Times New Roman" w:cs="Times New Roman"/>
          <w:sz w:val="24"/>
          <w:szCs w:val="24"/>
          <w:lang w:eastAsia="bg-BG"/>
        </w:rPr>
        <w:t>от които с най-голям относителен дял са разходите за топлоенергия.</w:t>
      </w:r>
      <w:r w:rsidR="00594FCF" w:rsidRPr="00FF3992">
        <w:t xml:space="preserve"> </w:t>
      </w:r>
      <w:r w:rsidRPr="00FF3992">
        <w:rPr>
          <w:rFonts w:ascii="Times New Roman" w:eastAsia="Batang" w:hAnsi="Times New Roman" w:cs="Times New Roman"/>
          <w:sz w:val="24"/>
          <w:szCs w:val="24"/>
          <w:lang w:eastAsia="bg-BG"/>
        </w:rPr>
        <w:t>Извършени</w:t>
      </w:r>
      <w:r w:rsidR="00143A3B" w:rsidRPr="00FF3992">
        <w:rPr>
          <w:rFonts w:ascii="Times New Roman" w:eastAsia="Batang" w:hAnsi="Times New Roman" w:cs="Times New Roman"/>
          <w:sz w:val="24"/>
          <w:szCs w:val="24"/>
          <w:lang w:eastAsia="bg-BG"/>
        </w:rPr>
        <w:t xml:space="preserve"> са </w:t>
      </w:r>
      <w:r w:rsidRPr="00FF3992">
        <w:rPr>
          <w:rFonts w:ascii="Times New Roman" w:eastAsia="Batang" w:hAnsi="Times New Roman" w:cs="Times New Roman"/>
          <w:sz w:val="24"/>
          <w:szCs w:val="24"/>
          <w:lang w:eastAsia="bg-BG"/>
        </w:rPr>
        <w:t>разходи</w:t>
      </w:r>
      <w:r w:rsidR="00143A3B" w:rsidRPr="00FF3992">
        <w:rPr>
          <w:rFonts w:ascii="Times New Roman" w:eastAsia="Batang" w:hAnsi="Times New Roman" w:cs="Times New Roman"/>
          <w:sz w:val="24"/>
          <w:szCs w:val="24"/>
          <w:lang w:eastAsia="bg-BG"/>
        </w:rPr>
        <w:t xml:space="preserve"> в размер на 529 лв.</w:t>
      </w:r>
      <w:r w:rsidRPr="00FF3992">
        <w:rPr>
          <w:rFonts w:ascii="Times New Roman" w:eastAsia="Batang" w:hAnsi="Times New Roman" w:cs="Times New Roman"/>
          <w:sz w:val="24"/>
          <w:szCs w:val="24"/>
          <w:lang w:eastAsia="bg-BG"/>
        </w:rPr>
        <w:t xml:space="preserve"> за текущ ремонт </w:t>
      </w:r>
      <w:r w:rsidR="00143A3B" w:rsidRPr="00FF3992">
        <w:rPr>
          <w:rFonts w:ascii="Times New Roman" w:eastAsia="Batang" w:hAnsi="Times New Roman" w:cs="Times New Roman"/>
          <w:sz w:val="24"/>
          <w:szCs w:val="24"/>
          <w:lang w:eastAsia="bg-BG"/>
        </w:rPr>
        <w:t>на един от служебните автомобили</w:t>
      </w:r>
      <w:r w:rsidR="00594FCF" w:rsidRPr="00FF3992">
        <w:t xml:space="preserve"> </w:t>
      </w:r>
      <w:r w:rsidR="00594FCF" w:rsidRPr="00FF3992">
        <w:rPr>
          <w:rFonts w:ascii="Times New Roman" w:eastAsia="Batang" w:hAnsi="Times New Roman" w:cs="Times New Roman"/>
          <w:sz w:val="24"/>
          <w:szCs w:val="24"/>
          <w:lang w:eastAsia="bg-BG"/>
        </w:rPr>
        <w:t>и са възстановени разходи от наематели в сградата за извършен текущ ремонт на покрива в размер на 986 лв</w:t>
      </w:r>
      <w:r w:rsidR="00143A3B" w:rsidRPr="00FF3992">
        <w:rPr>
          <w:rFonts w:ascii="Times New Roman" w:eastAsia="Batang" w:hAnsi="Times New Roman" w:cs="Times New Roman"/>
          <w:sz w:val="24"/>
          <w:szCs w:val="24"/>
          <w:lang w:eastAsia="bg-BG"/>
        </w:rPr>
        <w:t xml:space="preserve">. </w:t>
      </w:r>
      <w:r w:rsidRPr="00FF3992">
        <w:rPr>
          <w:rFonts w:ascii="Times New Roman" w:eastAsia="Batang" w:hAnsi="Times New Roman" w:cs="Times New Roman"/>
          <w:sz w:val="24"/>
          <w:szCs w:val="24"/>
          <w:lang w:eastAsia="bg-BG"/>
        </w:rPr>
        <w:t>През първото полугодие на 202</w:t>
      </w:r>
      <w:r w:rsidR="00143A3B" w:rsidRPr="00FF3992">
        <w:rPr>
          <w:rFonts w:ascii="Times New Roman" w:eastAsia="Batang" w:hAnsi="Times New Roman" w:cs="Times New Roman"/>
          <w:sz w:val="24"/>
          <w:szCs w:val="24"/>
          <w:lang w:eastAsia="bg-BG"/>
        </w:rPr>
        <w:t>2</w:t>
      </w:r>
      <w:r w:rsidRPr="00FF3992">
        <w:rPr>
          <w:rFonts w:ascii="Times New Roman" w:eastAsia="Batang" w:hAnsi="Times New Roman" w:cs="Times New Roman"/>
          <w:sz w:val="24"/>
          <w:szCs w:val="24"/>
          <w:lang w:eastAsia="bg-BG"/>
        </w:rPr>
        <w:t xml:space="preserve"> г. </w:t>
      </w:r>
      <w:r w:rsidR="00143A3B" w:rsidRPr="00FF3992">
        <w:rPr>
          <w:rFonts w:ascii="Times New Roman" w:eastAsia="Batang" w:hAnsi="Times New Roman" w:cs="Times New Roman"/>
          <w:sz w:val="24"/>
          <w:szCs w:val="24"/>
          <w:lang w:eastAsia="bg-BG"/>
        </w:rPr>
        <w:t xml:space="preserve">служители на КЗК </w:t>
      </w:r>
      <w:r w:rsidRPr="00FF3992">
        <w:rPr>
          <w:rFonts w:ascii="Times New Roman" w:eastAsia="Batang" w:hAnsi="Times New Roman" w:cs="Times New Roman"/>
          <w:sz w:val="24"/>
          <w:szCs w:val="24"/>
          <w:lang w:eastAsia="bg-BG"/>
        </w:rPr>
        <w:t>са командиров</w:t>
      </w:r>
      <w:r w:rsidR="00143A3B" w:rsidRPr="00FF3992">
        <w:rPr>
          <w:rFonts w:ascii="Times New Roman" w:eastAsia="Batang" w:hAnsi="Times New Roman" w:cs="Times New Roman"/>
          <w:sz w:val="24"/>
          <w:szCs w:val="24"/>
          <w:lang w:eastAsia="bg-BG"/>
        </w:rPr>
        <w:t>ани</w:t>
      </w:r>
      <w:r w:rsidRPr="00FF3992">
        <w:rPr>
          <w:rFonts w:ascii="Times New Roman" w:eastAsia="Batang" w:hAnsi="Times New Roman" w:cs="Times New Roman"/>
          <w:sz w:val="24"/>
          <w:szCs w:val="24"/>
          <w:lang w:eastAsia="bg-BG"/>
        </w:rPr>
        <w:t xml:space="preserve"> в чужбина във връзка</w:t>
      </w:r>
      <w:r w:rsidR="00143A3B" w:rsidRPr="00FF3992">
        <w:rPr>
          <w:rFonts w:ascii="Times New Roman" w:eastAsia="Batang" w:hAnsi="Times New Roman" w:cs="Times New Roman"/>
          <w:sz w:val="24"/>
          <w:szCs w:val="24"/>
          <w:lang w:eastAsia="bg-BG"/>
        </w:rPr>
        <w:t xml:space="preserve"> с</w:t>
      </w:r>
      <w:r w:rsidRPr="00FF3992">
        <w:rPr>
          <w:rFonts w:ascii="Times New Roman" w:eastAsia="Batang" w:hAnsi="Times New Roman" w:cs="Times New Roman"/>
          <w:sz w:val="24"/>
          <w:szCs w:val="24"/>
          <w:lang w:eastAsia="bg-BG"/>
        </w:rPr>
        <w:t xml:space="preserve"> участи</w:t>
      </w:r>
      <w:r w:rsidR="0078230A" w:rsidRPr="00FF3992">
        <w:rPr>
          <w:rFonts w:ascii="Times New Roman" w:eastAsia="Batang" w:hAnsi="Times New Roman" w:cs="Times New Roman"/>
          <w:sz w:val="24"/>
          <w:szCs w:val="24"/>
          <w:lang w:eastAsia="bg-BG"/>
        </w:rPr>
        <w:t>е</w:t>
      </w:r>
      <w:r w:rsidRPr="00FF3992">
        <w:rPr>
          <w:rFonts w:ascii="Times New Roman" w:eastAsia="Batang" w:hAnsi="Times New Roman" w:cs="Times New Roman"/>
          <w:sz w:val="24"/>
          <w:szCs w:val="24"/>
          <w:lang w:eastAsia="bg-BG"/>
        </w:rPr>
        <w:t xml:space="preserve"> в срещите на работни</w:t>
      </w:r>
      <w:r w:rsidR="0078230A" w:rsidRPr="00FF3992">
        <w:rPr>
          <w:rFonts w:ascii="Times New Roman" w:eastAsia="Batang" w:hAnsi="Times New Roman" w:cs="Times New Roman"/>
          <w:sz w:val="24"/>
          <w:szCs w:val="24"/>
          <w:lang w:eastAsia="bg-BG"/>
        </w:rPr>
        <w:t>те</w:t>
      </w:r>
      <w:r w:rsidRPr="00FF3992">
        <w:rPr>
          <w:rFonts w:ascii="Times New Roman" w:eastAsia="Batang" w:hAnsi="Times New Roman" w:cs="Times New Roman"/>
          <w:sz w:val="24"/>
          <w:szCs w:val="24"/>
          <w:lang w:eastAsia="bg-BG"/>
        </w:rPr>
        <w:t xml:space="preserve"> групи към Европейската мрежа по конкуренция, семинари, форуми и конференции, организирани от Главна дирекция „Конкуренция“ на Европейската комисия</w:t>
      </w:r>
      <w:r w:rsidR="0078230A" w:rsidRPr="00FF3992">
        <w:rPr>
          <w:rFonts w:ascii="Times New Roman" w:eastAsia="Batang" w:hAnsi="Times New Roman" w:cs="Times New Roman"/>
          <w:sz w:val="24"/>
          <w:szCs w:val="24"/>
          <w:lang w:eastAsia="bg-BG"/>
        </w:rPr>
        <w:t>, като</w:t>
      </w:r>
      <w:r w:rsidR="00143A3B" w:rsidRPr="00FF3992">
        <w:rPr>
          <w:rFonts w:ascii="Times New Roman" w:eastAsia="Batang" w:hAnsi="Times New Roman" w:cs="Times New Roman"/>
          <w:sz w:val="24"/>
          <w:szCs w:val="24"/>
          <w:lang w:eastAsia="bg-BG"/>
        </w:rPr>
        <w:t xml:space="preserve"> </w:t>
      </w:r>
      <w:r w:rsidR="0078230A" w:rsidRPr="00FF3992">
        <w:rPr>
          <w:rFonts w:ascii="Times New Roman" w:eastAsia="Batang" w:hAnsi="Times New Roman" w:cs="Times New Roman"/>
          <w:sz w:val="24"/>
          <w:szCs w:val="24"/>
          <w:lang w:eastAsia="bg-BG"/>
        </w:rPr>
        <w:t xml:space="preserve">извършените </w:t>
      </w:r>
      <w:r w:rsidR="00143A3B" w:rsidRPr="00FF3992">
        <w:rPr>
          <w:rFonts w:ascii="Times New Roman" w:eastAsia="Batang" w:hAnsi="Times New Roman" w:cs="Times New Roman"/>
          <w:sz w:val="24"/>
          <w:szCs w:val="24"/>
          <w:lang w:eastAsia="bg-BG"/>
        </w:rPr>
        <w:t xml:space="preserve">разходи </w:t>
      </w:r>
      <w:r w:rsidR="0078230A" w:rsidRPr="00FF3992">
        <w:rPr>
          <w:rFonts w:ascii="Times New Roman" w:eastAsia="Batang" w:hAnsi="Times New Roman" w:cs="Times New Roman"/>
          <w:sz w:val="24"/>
          <w:szCs w:val="24"/>
          <w:lang w:eastAsia="bg-BG"/>
        </w:rPr>
        <w:t xml:space="preserve">са </w:t>
      </w:r>
      <w:r w:rsidR="00143A3B" w:rsidRPr="00FF3992">
        <w:rPr>
          <w:rFonts w:ascii="Times New Roman" w:eastAsia="Batang" w:hAnsi="Times New Roman" w:cs="Times New Roman"/>
          <w:sz w:val="24"/>
          <w:szCs w:val="24"/>
          <w:lang w:eastAsia="bg-BG"/>
        </w:rPr>
        <w:t>в размер на 1 364 лв.</w:t>
      </w:r>
      <w:r w:rsidR="00594FCF" w:rsidRPr="00FF3992">
        <w:rPr>
          <w:rFonts w:ascii="Times New Roman" w:eastAsia="Batang" w:hAnsi="Times New Roman" w:cs="Times New Roman"/>
          <w:sz w:val="24"/>
          <w:szCs w:val="24"/>
          <w:lang w:eastAsia="bg-BG"/>
        </w:rPr>
        <w:t>, а възстановени</w:t>
      </w:r>
      <w:r w:rsidR="005D3C32" w:rsidRPr="00FF3992">
        <w:rPr>
          <w:rFonts w:ascii="Times New Roman" w:eastAsia="Batang" w:hAnsi="Times New Roman" w:cs="Times New Roman"/>
          <w:sz w:val="24"/>
          <w:szCs w:val="24"/>
          <w:lang w:eastAsia="bg-BG"/>
        </w:rPr>
        <w:t>те</w:t>
      </w:r>
      <w:r w:rsidR="00594FCF" w:rsidRPr="00FF3992">
        <w:rPr>
          <w:rFonts w:ascii="Times New Roman" w:eastAsia="Batang" w:hAnsi="Times New Roman" w:cs="Times New Roman"/>
          <w:sz w:val="24"/>
          <w:szCs w:val="24"/>
          <w:lang w:eastAsia="bg-BG"/>
        </w:rPr>
        <w:t xml:space="preserve"> от Европейската комисия разходи са в размер на 1 741 лв.</w:t>
      </w:r>
      <w:r w:rsidR="0078230A" w:rsidRPr="00FF3992">
        <w:rPr>
          <w:rFonts w:ascii="Times New Roman" w:eastAsia="Batang" w:hAnsi="Times New Roman" w:cs="Times New Roman"/>
          <w:sz w:val="24"/>
          <w:szCs w:val="24"/>
          <w:lang w:eastAsia="bg-BG"/>
        </w:rPr>
        <w:t xml:space="preserve"> Във връзка с предявени пред КЗК вземания по изпълнителни листове свързани с дела, по които КЗК е страна, са изплатени общо 29 500 лв. </w:t>
      </w:r>
      <w:r w:rsidRPr="00FF3992">
        <w:rPr>
          <w:rFonts w:ascii="Times New Roman" w:eastAsia="Batang" w:hAnsi="Times New Roman" w:cs="Times New Roman"/>
          <w:sz w:val="24"/>
          <w:szCs w:val="24"/>
          <w:lang w:eastAsia="bg-BG"/>
        </w:rPr>
        <w:t>За застраховане на леките автомобили на КЗК за 202</w:t>
      </w:r>
      <w:r w:rsidR="0078230A" w:rsidRPr="00FF3992">
        <w:rPr>
          <w:rFonts w:ascii="Times New Roman" w:eastAsia="Batang" w:hAnsi="Times New Roman" w:cs="Times New Roman"/>
          <w:sz w:val="24"/>
          <w:szCs w:val="24"/>
          <w:lang w:eastAsia="bg-BG"/>
        </w:rPr>
        <w:t>2</w:t>
      </w:r>
      <w:r w:rsidRPr="00FF3992">
        <w:rPr>
          <w:rFonts w:ascii="Times New Roman" w:eastAsia="Batang" w:hAnsi="Times New Roman" w:cs="Times New Roman"/>
          <w:sz w:val="24"/>
          <w:szCs w:val="24"/>
          <w:lang w:eastAsia="bg-BG"/>
        </w:rPr>
        <w:t xml:space="preserve"> г. и 202</w:t>
      </w:r>
      <w:r w:rsidR="0078230A" w:rsidRPr="00FF3992">
        <w:rPr>
          <w:rFonts w:ascii="Times New Roman" w:eastAsia="Batang" w:hAnsi="Times New Roman" w:cs="Times New Roman"/>
          <w:sz w:val="24"/>
          <w:szCs w:val="24"/>
          <w:lang w:eastAsia="bg-BG"/>
        </w:rPr>
        <w:t>3</w:t>
      </w:r>
      <w:r w:rsidRPr="00FF3992">
        <w:rPr>
          <w:rFonts w:ascii="Times New Roman" w:eastAsia="Batang" w:hAnsi="Times New Roman" w:cs="Times New Roman"/>
          <w:sz w:val="24"/>
          <w:szCs w:val="24"/>
          <w:lang w:eastAsia="bg-BG"/>
        </w:rPr>
        <w:t xml:space="preserve"> г., както и за медицински застраховки на с</w:t>
      </w:r>
      <w:r w:rsidR="0078230A" w:rsidRPr="00FF3992">
        <w:rPr>
          <w:rFonts w:ascii="Times New Roman" w:eastAsia="Batang" w:hAnsi="Times New Roman" w:cs="Times New Roman"/>
          <w:sz w:val="24"/>
          <w:szCs w:val="24"/>
          <w:lang w:eastAsia="bg-BG"/>
        </w:rPr>
        <w:t>лужителите, са изплатени общо 13</w:t>
      </w:r>
      <w:r w:rsidRPr="00FF3992">
        <w:rPr>
          <w:rFonts w:ascii="Times New Roman" w:eastAsia="Batang" w:hAnsi="Times New Roman" w:cs="Times New Roman"/>
          <w:sz w:val="24"/>
          <w:szCs w:val="24"/>
          <w:lang w:eastAsia="bg-BG"/>
        </w:rPr>
        <w:t> </w:t>
      </w:r>
      <w:r w:rsidR="0078230A" w:rsidRPr="00FF3992">
        <w:rPr>
          <w:rFonts w:ascii="Times New Roman" w:eastAsia="Batang" w:hAnsi="Times New Roman" w:cs="Times New Roman"/>
          <w:sz w:val="24"/>
          <w:szCs w:val="24"/>
          <w:lang w:eastAsia="bg-BG"/>
        </w:rPr>
        <w:t>104</w:t>
      </w:r>
      <w:r w:rsidRPr="00FF3992">
        <w:rPr>
          <w:rFonts w:ascii="Times New Roman" w:eastAsia="Batang" w:hAnsi="Times New Roman" w:cs="Times New Roman"/>
          <w:sz w:val="24"/>
          <w:szCs w:val="24"/>
          <w:lang w:eastAsia="bg-BG"/>
        </w:rPr>
        <w:t xml:space="preserve"> лв. Отчетени</w:t>
      </w:r>
      <w:r w:rsidR="00594FCF" w:rsidRPr="00FF3992">
        <w:rPr>
          <w:rFonts w:ascii="Times New Roman" w:eastAsia="Batang" w:hAnsi="Times New Roman" w:cs="Times New Roman"/>
          <w:sz w:val="24"/>
          <w:szCs w:val="24"/>
          <w:lang w:eastAsia="bg-BG"/>
        </w:rPr>
        <w:t xml:space="preserve"> са</w:t>
      </w:r>
      <w:r w:rsidRPr="00FF3992">
        <w:rPr>
          <w:rFonts w:ascii="Times New Roman" w:eastAsia="Batang" w:hAnsi="Times New Roman" w:cs="Times New Roman"/>
          <w:sz w:val="24"/>
          <w:szCs w:val="24"/>
          <w:lang w:eastAsia="bg-BG"/>
        </w:rPr>
        <w:t xml:space="preserve"> разходи за такс</w:t>
      </w:r>
      <w:r w:rsidR="00594FCF" w:rsidRPr="00FF3992">
        <w:rPr>
          <w:rFonts w:ascii="Times New Roman" w:eastAsia="Batang" w:hAnsi="Times New Roman" w:cs="Times New Roman"/>
          <w:sz w:val="24"/>
          <w:szCs w:val="24"/>
          <w:lang w:eastAsia="bg-BG"/>
        </w:rPr>
        <w:t>а за паричен превод</w:t>
      </w:r>
      <w:r w:rsidRPr="00FF3992">
        <w:rPr>
          <w:rFonts w:ascii="Times New Roman" w:eastAsia="Batang" w:hAnsi="Times New Roman" w:cs="Times New Roman"/>
          <w:sz w:val="24"/>
          <w:szCs w:val="24"/>
          <w:lang w:eastAsia="bg-BG"/>
        </w:rPr>
        <w:t xml:space="preserve"> </w:t>
      </w:r>
      <w:r w:rsidR="00725D93" w:rsidRPr="00FF3992">
        <w:rPr>
          <w:rFonts w:ascii="Times New Roman" w:eastAsia="Batang" w:hAnsi="Times New Roman" w:cs="Times New Roman"/>
          <w:sz w:val="24"/>
          <w:szCs w:val="24"/>
          <w:lang w:eastAsia="bg-BG"/>
        </w:rPr>
        <w:t>в размер на 5 лв.</w:t>
      </w:r>
      <w:r w:rsidR="0078230A" w:rsidRPr="00FF3992">
        <w:rPr>
          <w:rFonts w:ascii="Times New Roman" w:eastAsia="Batang" w:hAnsi="Times New Roman" w:cs="Times New Roman"/>
          <w:sz w:val="24"/>
          <w:szCs w:val="24"/>
          <w:lang w:eastAsia="bg-BG"/>
        </w:rPr>
        <w:t xml:space="preserve"> </w:t>
      </w:r>
      <w:r w:rsidR="00725D93" w:rsidRPr="00FF3992">
        <w:rPr>
          <w:rFonts w:ascii="Times New Roman" w:eastAsia="Batang" w:hAnsi="Times New Roman" w:cs="Times New Roman"/>
          <w:sz w:val="24"/>
          <w:szCs w:val="24"/>
          <w:lang w:eastAsia="bg-BG"/>
        </w:rPr>
        <w:t>З</w:t>
      </w:r>
      <w:r w:rsidR="0078230A" w:rsidRPr="00FF3992">
        <w:rPr>
          <w:rFonts w:ascii="Times New Roman" w:eastAsia="Batang" w:hAnsi="Times New Roman" w:cs="Times New Roman"/>
          <w:sz w:val="24"/>
          <w:szCs w:val="24"/>
          <w:lang w:eastAsia="bg-BG"/>
        </w:rPr>
        <w:t xml:space="preserve">а </w:t>
      </w:r>
      <w:r w:rsidRPr="00FF3992">
        <w:rPr>
          <w:rFonts w:ascii="Times New Roman" w:eastAsia="Batang" w:hAnsi="Times New Roman" w:cs="Times New Roman"/>
          <w:sz w:val="24"/>
          <w:szCs w:val="24"/>
          <w:lang w:eastAsia="bg-BG"/>
        </w:rPr>
        <w:t xml:space="preserve"> представителни разходи </w:t>
      </w:r>
      <w:r w:rsidR="0078230A" w:rsidRPr="00FF3992">
        <w:rPr>
          <w:rFonts w:ascii="Times New Roman" w:eastAsia="Batang" w:hAnsi="Times New Roman" w:cs="Times New Roman"/>
          <w:sz w:val="24"/>
          <w:szCs w:val="24"/>
          <w:lang w:eastAsia="bg-BG"/>
        </w:rPr>
        <w:t xml:space="preserve">и храна във връзка с проведено мероприятие са отчетени </w:t>
      </w:r>
      <w:r w:rsidRPr="00FF3992">
        <w:rPr>
          <w:rFonts w:ascii="Times New Roman" w:eastAsia="Batang" w:hAnsi="Times New Roman" w:cs="Times New Roman"/>
          <w:sz w:val="24"/>
          <w:szCs w:val="24"/>
          <w:lang w:eastAsia="bg-BG"/>
        </w:rPr>
        <w:t>с</w:t>
      </w:r>
      <w:r w:rsidR="0078230A" w:rsidRPr="00FF3992">
        <w:rPr>
          <w:rFonts w:ascii="Times New Roman" w:eastAsia="Batang" w:hAnsi="Times New Roman" w:cs="Times New Roman"/>
          <w:sz w:val="24"/>
          <w:szCs w:val="24"/>
          <w:lang w:eastAsia="bg-BG"/>
        </w:rPr>
        <w:t xml:space="preserve">редства </w:t>
      </w:r>
      <w:r w:rsidR="00725D93" w:rsidRPr="00FF3992">
        <w:rPr>
          <w:rFonts w:ascii="Times New Roman" w:eastAsia="Batang" w:hAnsi="Times New Roman" w:cs="Times New Roman"/>
          <w:sz w:val="24"/>
          <w:szCs w:val="24"/>
          <w:lang w:eastAsia="bg-BG"/>
        </w:rPr>
        <w:t>в</w:t>
      </w:r>
      <w:r w:rsidR="0078230A" w:rsidRPr="00FF3992">
        <w:rPr>
          <w:rFonts w:ascii="Times New Roman" w:eastAsia="Batang" w:hAnsi="Times New Roman" w:cs="Times New Roman"/>
          <w:sz w:val="24"/>
          <w:szCs w:val="24"/>
          <w:lang w:eastAsia="bg-BG"/>
        </w:rPr>
        <w:t xml:space="preserve"> размер на общо 3</w:t>
      </w:r>
      <w:r w:rsidRPr="00FF3992">
        <w:rPr>
          <w:rFonts w:ascii="Times New Roman" w:eastAsia="Batang" w:hAnsi="Times New Roman" w:cs="Times New Roman"/>
          <w:sz w:val="24"/>
          <w:szCs w:val="24"/>
          <w:lang w:eastAsia="bg-BG"/>
        </w:rPr>
        <w:t> </w:t>
      </w:r>
      <w:r w:rsidR="0078230A" w:rsidRPr="00FF3992">
        <w:rPr>
          <w:rFonts w:ascii="Times New Roman" w:eastAsia="Batang" w:hAnsi="Times New Roman" w:cs="Times New Roman"/>
          <w:sz w:val="24"/>
          <w:szCs w:val="24"/>
          <w:lang w:eastAsia="bg-BG"/>
        </w:rPr>
        <w:t>770</w:t>
      </w:r>
      <w:r w:rsidRPr="00FF3992">
        <w:rPr>
          <w:rFonts w:ascii="Times New Roman" w:eastAsia="Batang" w:hAnsi="Times New Roman" w:cs="Times New Roman"/>
          <w:sz w:val="24"/>
          <w:szCs w:val="24"/>
          <w:lang w:eastAsia="bg-BG"/>
        </w:rPr>
        <w:t xml:space="preserve"> лв. </w:t>
      </w:r>
      <w:r w:rsidR="005D3C32" w:rsidRPr="00FF3992">
        <w:rPr>
          <w:rFonts w:ascii="Times New Roman" w:eastAsia="Batang" w:hAnsi="Times New Roman" w:cs="Times New Roman"/>
          <w:sz w:val="24"/>
          <w:szCs w:val="24"/>
          <w:lang w:eastAsia="bg-BG"/>
        </w:rPr>
        <w:t xml:space="preserve">Във връзка с предявен изпълнителен лист са изплатени </w:t>
      </w:r>
      <w:r w:rsidR="005D6D45" w:rsidRPr="00FF3992">
        <w:rPr>
          <w:rFonts w:ascii="Times New Roman" w:eastAsia="Batang" w:hAnsi="Times New Roman" w:cs="Times New Roman"/>
          <w:sz w:val="24"/>
          <w:szCs w:val="24"/>
          <w:lang w:eastAsia="bg-BG"/>
        </w:rPr>
        <w:t>89 лв.</w:t>
      </w:r>
      <w:r w:rsidR="005D3C32" w:rsidRPr="00FF3992">
        <w:rPr>
          <w:rFonts w:ascii="Times New Roman" w:eastAsia="Batang" w:hAnsi="Times New Roman" w:cs="Times New Roman"/>
          <w:sz w:val="24"/>
          <w:szCs w:val="24"/>
          <w:lang w:eastAsia="bg-BG"/>
        </w:rPr>
        <w:t xml:space="preserve">, представляващи </w:t>
      </w:r>
      <w:r w:rsidR="005D6D45" w:rsidRPr="00FF3992">
        <w:rPr>
          <w:rFonts w:ascii="Times New Roman" w:eastAsia="Batang" w:hAnsi="Times New Roman" w:cs="Times New Roman"/>
          <w:sz w:val="24"/>
          <w:szCs w:val="24"/>
          <w:lang w:eastAsia="bg-BG"/>
        </w:rPr>
        <w:t xml:space="preserve"> законна лихва върху задължение за съдебни разноски</w:t>
      </w:r>
      <w:r w:rsidR="005D3C32" w:rsidRPr="00FF3992">
        <w:rPr>
          <w:rFonts w:ascii="Times New Roman" w:eastAsia="Batang" w:hAnsi="Times New Roman" w:cs="Times New Roman"/>
          <w:sz w:val="24"/>
          <w:szCs w:val="24"/>
          <w:lang w:eastAsia="bg-BG"/>
        </w:rPr>
        <w:t>.</w:t>
      </w:r>
    </w:p>
    <w:p w14:paraId="3C24B29C" w14:textId="2A495CA7" w:rsidR="00F60576" w:rsidRPr="00FF3992" w:rsidRDefault="00F60576" w:rsidP="00CC3710">
      <w:pPr>
        <w:tabs>
          <w:tab w:val="left" w:pos="0"/>
          <w:tab w:val="left" w:pos="709"/>
        </w:tabs>
        <w:spacing w:after="0" w:line="276" w:lineRule="auto"/>
        <w:jc w:val="both"/>
        <w:rPr>
          <w:rFonts w:ascii="Times New Roman" w:eastAsia="MS Mincho" w:hAnsi="Times New Roman" w:cs="Times New Roman"/>
          <w:sz w:val="24"/>
          <w:szCs w:val="24"/>
          <w:lang w:eastAsia="bg-BG"/>
        </w:rPr>
      </w:pPr>
      <w:r w:rsidRPr="00FF3992">
        <w:tab/>
      </w:r>
      <w:r w:rsidRPr="00FF3992">
        <w:rPr>
          <w:rFonts w:ascii="Times New Roman" w:eastAsia="Batang" w:hAnsi="Times New Roman" w:cs="Times New Roman"/>
          <w:sz w:val="24"/>
          <w:szCs w:val="24"/>
          <w:lang w:eastAsia="bg-BG"/>
        </w:rPr>
        <w:t xml:space="preserve"> През отчетния период са извършени и разходи на обща стойност </w:t>
      </w:r>
      <w:r w:rsidR="0078230A" w:rsidRPr="00FF3992">
        <w:rPr>
          <w:rFonts w:ascii="Times New Roman" w:eastAsia="Batang" w:hAnsi="Times New Roman" w:cs="Times New Roman"/>
          <w:sz w:val="24"/>
          <w:szCs w:val="24"/>
          <w:lang w:eastAsia="bg-BG"/>
        </w:rPr>
        <w:t>8</w:t>
      </w:r>
      <w:r w:rsidRPr="00FF3992">
        <w:rPr>
          <w:rFonts w:ascii="Times New Roman" w:eastAsia="Batang" w:hAnsi="Times New Roman" w:cs="Times New Roman"/>
          <w:sz w:val="24"/>
          <w:szCs w:val="24"/>
          <w:lang w:eastAsia="bg-BG"/>
        </w:rPr>
        <w:t> </w:t>
      </w:r>
      <w:r w:rsidR="0078230A" w:rsidRPr="00FF3992">
        <w:rPr>
          <w:rFonts w:ascii="Times New Roman" w:eastAsia="Batang" w:hAnsi="Times New Roman" w:cs="Times New Roman"/>
          <w:sz w:val="24"/>
          <w:szCs w:val="24"/>
          <w:lang w:eastAsia="bg-BG"/>
        </w:rPr>
        <w:t>500</w:t>
      </w:r>
      <w:r w:rsidRPr="00FF3992">
        <w:rPr>
          <w:rFonts w:ascii="Times New Roman" w:eastAsia="Batang" w:hAnsi="Times New Roman" w:cs="Times New Roman"/>
          <w:sz w:val="24"/>
          <w:szCs w:val="24"/>
          <w:lang w:eastAsia="bg-BG"/>
        </w:rPr>
        <w:t xml:space="preserve"> лв. за заплащане на съдебни такси за производства пред</w:t>
      </w:r>
      <w:r w:rsidR="0078230A" w:rsidRPr="00FF3992">
        <w:rPr>
          <w:rFonts w:ascii="Times New Roman" w:eastAsia="Batang" w:hAnsi="Times New Roman" w:cs="Times New Roman"/>
          <w:sz w:val="24"/>
          <w:szCs w:val="24"/>
          <w:lang w:eastAsia="bg-BG"/>
        </w:rPr>
        <w:t xml:space="preserve"> Върховния административен съд</w:t>
      </w:r>
      <w:r w:rsidRPr="00FF3992">
        <w:rPr>
          <w:rFonts w:ascii="Times New Roman" w:eastAsia="Batang" w:hAnsi="Times New Roman" w:cs="Times New Roman"/>
          <w:sz w:val="24"/>
          <w:szCs w:val="24"/>
          <w:lang w:eastAsia="bg-BG"/>
        </w:rPr>
        <w:t>, за закупуване на винетни стикери за служебните автомобили за 202</w:t>
      </w:r>
      <w:r w:rsidR="0078230A" w:rsidRPr="00FF3992">
        <w:rPr>
          <w:rFonts w:ascii="Times New Roman" w:eastAsia="Batang" w:hAnsi="Times New Roman" w:cs="Times New Roman"/>
          <w:sz w:val="24"/>
          <w:szCs w:val="24"/>
          <w:lang w:eastAsia="bg-BG"/>
        </w:rPr>
        <w:t>2</w:t>
      </w:r>
      <w:r w:rsidRPr="00FF3992">
        <w:rPr>
          <w:rFonts w:ascii="Times New Roman" w:eastAsia="Batang" w:hAnsi="Times New Roman" w:cs="Times New Roman"/>
          <w:sz w:val="24"/>
          <w:szCs w:val="24"/>
          <w:lang w:eastAsia="bg-BG"/>
        </w:rPr>
        <w:t xml:space="preserve"> г. и за внесен данък на служебните автомобили на КЗК за 202</w:t>
      </w:r>
      <w:r w:rsidR="0078230A" w:rsidRPr="00FF3992">
        <w:rPr>
          <w:rFonts w:ascii="Times New Roman" w:eastAsia="Batang" w:hAnsi="Times New Roman" w:cs="Times New Roman"/>
          <w:sz w:val="24"/>
          <w:szCs w:val="24"/>
          <w:lang w:eastAsia="bg-BG"/>
        </w:rPr>
        <w:t>2</w:t>
      </w:r>
      <w:r w:rsidR="00EC7480">
        <w:rPr>
          <w:rFonts w:ascii="Times New Roman" w:eastAsia="Batang" w:hAnsi="Times New Roman" w:cs="Times New Roman"/>
          <w:sz w:val="24"/>
          <w:szCs w:val="24"/>
          <w:lang w:eastAsia="bg-BG"/>
        </w:rPr>
        <w:t xml:space="preserve"> г.</w:t>
      </w:r>
    </w:p>
    <w:p w14:paraId="51571489" w14:textId="094967D6" w:rsidR="005D6D45" w:rsidRPr="00FF3992" w:rsidRDefault="00E0533F" w:rsidP="00502BAF">
      <w:pPr>
        <w:spacing w:after="0"/>
        <w:ind w:firstLine="567"/>
        <w:jc w:val="both"/>
        <w:rPr>
          <w:rFonts w:ascii="Times New Roman" w:eastAsia="Batang" w:hAnsi="Times New Roman" w:cs="Times New Roman"/>
          <w:sz w:val="24"/>
          <w:szCs w:val="24"/>
          <w:lang w:eastAsia="bg-BG"/>
        </w:rPr>
      </w:pPr>
      <w:r>
        <w:rPr>
          <w:rFonts w:ascii="Times New Roman" w:eastAsia="Batang" w:hAnsi="Times New Roman" w:cs="Times New Roman"/>
          <w:sz w:val="24"/>
          <w:szCs w:val="24"/>
          <w:lang w:eastAsia="bg-BG"/>
        </w:rPr>
        <w:t xml:space="preserve">   </w:t>
      </w:r>
      <w:r w:rsidR="00F60576" w:rsidRPr="00FF3992">
        <w:rPr>
          <w:rFonts w:ascii="Times New Roman" w:eastAsia="Batang" w:hAnsi="Times New Roman" w:cs="Times New Roman"/>
          <w:sz w:val="24"/>
          <w:szCs w:val="24"/>
          <w:lang w:eastAsia="bg-BG"/>
        </w:rPr>
        <w:t>Средствата на капиталови разходи, отчетени през първата половина на 202</w:t>
      </w:r>
      <w:r w:rsidR="005D6D45" w:rsidRPr="00FF3992">
        <w:rPr>
          <w:rFonts w:ascii="Times New Roman" w:eastAsia="Batang" w:hAnsi="Times New Roman" w:cs="Times New Roman"/>
          <w:sz w:val="24"/>
          <w:szCs w:val="24"/>
          <w:lang w:eastAsia="bg-BG"/>
        </w:rPr>
        <w:t>2</w:t>
      </w:r>
      <w:r w:rsidR="00F60576" w:rsidRPr="00FF3992">
        <w:rPr>
          <w:rFonts w:ascii="Times New Roman" w:eastAsia="Batang" w:hAnsi="Times New Roman" w:cs="Times New Roman"/>
          <w:sz w:val="24"/>
          <w:szCs w:val="24"/>
          <w:lang w:eastAsia="bg-BG"/>
        </w:rPr>
        <w:t xml:space="preserve"> г. са общо 4 </w:t>
      </w:r>
      <w:r w:rsidR="005D6D45" w:rsidRPr="00FF3992">
        <w:rPr>
          <w:rFonts w:ascii="Times New Roman" w:eastAsia="Batang" w:hAnsi="Times New Roman" w:cs="Times New Roman"/>
          <w:sz w:val="24"/>
          <w:szCs w:val="24"/>
          <w:lang w:eastAsia="bg-BG"/>
        </w:rPr>
        <w:t>457 лв. за закупуване на 3 бр. мрежови карти и система за мрежово свързано съхранение на данни.</w:t>
      </w:r>
    </w:p>
    <w:p w14:paraId="76BD6025" w14:textId="5B651EAF" w:rsidR="00F60576" w:rsidRPr="00FF3992" w:rsidRDefault="00F60576" w:rsidP="00502BAF">
      <w:pPr>
        <w:spacing w:after="0" w:line="276" w:lineRule="auto"/>
        <w:ind w:firstLine="709"/>
        <w:jc w:val="both"/>
        <w:rPr>
          <w:rFonts w:ascii="Times New Roman" w:eastAsia="Batang" w:hAnsi="Times New Roman" w:cs="Times New Roman"/>
          <w:sz w:val="24"/>
          <w:szCs w:val="24"/>
          <w:lang w:eastAsia="bg-BG"/>
        </w:rPr>
      </w:pPr>
      <w:r w:rsidRPr="00FF3992">
        <w:rPr>
          <w:rFonts w:ascii="Times New Roman" w:eastAsia="Batang" w:hAnsi="Times New Roman" w:cs="Times New Roman"/>
          <w:sz w:val="24"/>
          <w:szCs w:val="24"/>
          <w:lang w:eastAsia="bg-BG"/>
        </w:rPr>
        <w:t>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01.12.2020 г. до 31.12.2022 г.</w:t>
      </w:r>
    </w:p>
    <w:p w14:paraId="5A1E6EB7" w14:textId="79B2E7E4" w:rsidR="00F60576" w:rsidRPr="00FF3992" w:rsidRDefault="00F60576" w:rsidP="00CC3710">
      <w:pPr>
        <w:spacing w:after="0" w:line="276" w:lineRule="auto"/>
        <w:ind w:firstLine="708"/>
        <w:jc w:val="both"/>
        <w:rPr>
          <w:rFonts w:ascii="Times New Roman" w:eastAsia="Batang" w:hAnsi="Times New Roman" w:cs="Times New Roman"/>
          <w:sz w:val="24"/>
          <w:szCs w:val="24"/>
          <w:lang w:eastAsia="bg-BG"/>
        </w:rPr>
      </w:pPr>
      <w:r w:rsidRPr="00FF3992">
        <w:rPr>
          <w:rFonts w:ascii="Times New Roman" w:eastAsia="Batang" w:hAnsi="Times New Roman" w:cs="Times New Roman"/>
          <w:sz w:val="24"/>
          <w:szCs w:val="24"/>
          <w:lang w:eastAsia="bg-BG"/>
        </w:rPr>
        <w:t xml:space="preserve">В отчета за разходите по бюджетни програми са отразени ведомствени разходи </w:t>
      </w:r>
      <w:r w:rsidR="001411A6" w:rsidRPr="00FF3992">
        <w:rPr>
          <w:rFonts w:ascii="Times New Roman" w:eastAsia="Batang" w:hAnsi="Times New Roman" w:cs="Times New Roman"/>
          <w:sz w:val="24"/>
          <w:szCs w:val="24"/>
          <w:lang w:eastAsia="bg-BG"/>
        </w:rPr>
        <w:t xml:space="preserve">по други бюджети и </w:t>
      </w:r>
      <w:r w:rsidRPr="00FF3992">
        <w:rPr>
          <w:rFonts w:ascii="Times New Roman" w:eastAsia="Batang" w:hAnsi="Times New Roman" w:cs="Times New Roman"/>
          <w:sz w:val="24"/>
          <w:szCs w:val="24"/>
          <w:lang w:eastAsia="bg-BG"/>
        </w:rPr>
        <w:t xml:space="preserve">сметки за средства от Европейския съюз в размер на </w:t>
      </w:r>
      <w:r w:rsidR="005D3C32" w:rsidRPr="00FF3992">
        <w:rPr>
          <w:rFonts w:ascii="Times New Roman" w:eastAsia="Batang" w:hAnsi="Times New Roman" w:cs="Times New Roman"/>
          <w:sz w:val="24"/>
          <w:szCs w:val="24"/>
          <w:lang w:eastAsia="bg-BG"/>
        </w:rPr>
        <w:t>24</w:t>
      </w:r>
      <w:r w:rsidRPr="00FF3992">
        <w:rPr>
          <w:rFonts w:ascii="Times New Roman" w:eastAsia="Batang" w:hAnsi="Times New Roman" w:cs="Times New Roman"/>
          <w:sz w:val="24"/>
          <w:szCs w:val="24"/>
          <w:lang w:eastAsia="bg-BG"/>
        </w:rPr>
        <w:t> </w:t>
      </w:r>
      <w:r w:rsidR="005D3C32" w:rsidRPr="00FF3992">
        <w:rPr>
          <w:rFonts w:ascii="Times New Roman" w:eastAsia="Batang" w:hAnsi="Times New Roman" w:cs="Times New Roman"/>
          <w:sz w:val="24"/>
          <w:szCs w:val="24"/>
          <w:lang w:eastAsia="bg-BG"/>
        </w:rPr>
        <w:t>576</w:t>
      </w:r>
      <w:r w:rsidRPr="00FF3992">
        <w:rPr>
          <w:rFonts w:ascii="Times New Roman" w:eastAsia="Batang" w:hAnsi="Times New Roman" w:cs="Times New Roman"/>
          <w:sz w:val="24"/>
          <w:szCs w:val="24"/>
          <w:lang w:eastAsia="bg-BG"/>
        </w:rPr>
        <w:t xml:space="preserve"> лв., представляващи </w:t>
      </w:r>
      <w:r w:rsidR="005D3C32" w:rsidRPr="00FF3992">
        <w:rPr>
          <w:rFonts w:ascii="Times New Roman" w:eastAsia="Batang" w:hAnsi="Times New Roman" w:cs="Times New Roman"/>
          <w:sz w:val="24"/>
          <w:szCs w:val="24"/>
          <w:lang w:eastAsia="bg-BG"/>
        </w:rPr>
        <w:t xml:space="preserve">изплатени аванси по договори за външни услуги, свързани с проекта. </w:t>
      </w:r>
      <w:r w:rsidRPr="00FF3992">
        <w:rPr>
          <w:rFonts w:ascii="Times New Roman" w:eastAsia="Batang" w:hAnsi="Times New Roman" w:cs="Times New Roman"/>
          <w:sz w:val="24"/>
          <w:szCs w:val="24"/>
          <w:lang w:eastAsia="bg-BG"/>
        </w:rPr>
        <w:t xml:space="preserve"> външни услуги, свързани с проекта. </w:t>
      </w:r>
      <w:r w:rsidR="005D3C32" w:rsidRPr="00FF3992">
        <w:rPr>
          <w:rFonts w:ascii="Times New Roman" w:eastAsia="Batang" w:hAnsi="Times New Roman" w:cs="Times New Roman"/>
          <w:sz w:val="24"/>
          <w:szCs w:val="24"/>
          <w:lang w:eastAsia="bg-BG"/>
        </w:rPr>
        <w:t>Към 30.06.2022 г. от Управляващия орган по Оперативна програма „Добро управление” са постъпили средства в размер на  393 347 лв., представляващи възстановени верифицирани разходи</w:t>
      </w:r>
      <w:r w:rsidR="00E3359A">
        <w:rPr>
          <w:rFonts w:ascii="Times New Roman" w:eastAsia="Batang" w:hAnsi="Times New Roman" w:cs="Times New Roman"/>
          <w:sz w:val="24"/>
          <w:szCs w:val="24"/>
          <w:lang w:eastAsia="bg-BG"/>
        </w:rPr>
        <w:t xml:space="preserve">, </w:t>
      </w:r>
      <w:r w:rsidR="00373E06">
        <w:rPr>
          <w:rFonts w:ascii="Times New Roman" w:eastAsia="Batang" w:hAnsi="Times New Roman" w:cs="Times New Roman"/>
          <w:sz w:val="24"/>
          <w:szCs w:val="24"/>
          <w:lang w:eastAsia="bg-BG"/>
        </w:rPr>
        <w:t>извърш</w:t>
      </w:r>
      <w:r w:rsidR="00E3359A">
        <w:rPr>
          <w:rFonts w:ascii="Times New Roman" w:eastAsia="Batang" w:hAnsi="Times New Roman" w:cs="Times New Roman"/>
          <w:sz w:val="24"/>
          <w:szCs w:val="24"/>
          <w:lang w:eastAsia="bg-BG"/>
        </w:rPr>
        <w:t>ени през 2021 г</w:t>
      </w:r>
      <w:r w:rsidR="005D3C32" w:rsidRPr="00FF3992">
        <w:rPr>
          <w:rFonts w:ascii="Times New Roman" w:eastAsia="Batang" w:hAnsi="Times New Roman" w:cs="Times New Roman"/>
          <w:sz w:val="24"/>
          <w:szCs w:val="24"/>
          <w:lang w:eastAsia="bg-BG"/>
        </w:rPr>
        <w:t xml:space="preserve">. </w:t>
      </w:r>
    </w:p>
    <w:p w14:paraId="471AF0FA" w14:textId="47B6D95E" w:rsidR="00756023" w:rsidRDefault="00756023" w:rsidP="00CC3710">
      <w:pPr>
        <w:spacing w:after="0" w:line="276" w:lineRule="auto"/>
        <w:ind w:firstLine="708"/>
        <w:jc w:val="both"/>
        <w:rPr>
          <w:rFonts w:ascii="Times New Roman" w:eastAsia="Batang" w:hAnsi="Times New Roman" w:cs="Times New Roman"/>
          <w:sz w:val="24"/>
          <w:szCs w:val="24"/>
          <w:lang w:eastAsia="bg-BG"/>
        </w:rPr>
      </w:pPr>
    </w:p>
    <w:p w14:paraId="4CBDCFDA" w14:textId="77777777" w:rsidR="008B156D" w:rsidRPr="00FF3992" w:rsidRDefault="008B156D" w:rsidP="00CC3710">
      <w:pPr>
        <w:spacing w:after="0" w:line="276" w:lineRule="auto"/>
        <w:ind w:firstLine="708"/>
        <w:jc w:val="both"/>
        <w:rPr>
          <w:rFonts w:ascii="Times New Roman" w:eastAsia="Batang" w:hAnsi="Times New Roman" w:cs="Times New Roman"/>
          <w:sz w:val="24"/>
          <w:szCs w:val="24"/>
          <w:lang w:eastAsia="bg-BG"/>
        </w:rPr>
      </w:pPr>
    </w:p>
    <w:p w14:paraId="2F8E192B" w14:textId="462F523D" w:rsidR="00F60576" w:rsidRDefault="00F60576" w:rsidP="00CC3710">
      <w:pPr>
        <w:spacing w:after="0" w:line="276" w:lineRule="auto"/>
        <w:ind w:firstLine="708"/>
        <w:jc w:val="both"/>
        <w:rPr>
          <w:rFonts w:ascii="Times New Roman" w:eastAsia="Batang" w:hAnsi="Times New Roman" w:cs="Times New Roman"/>
          <w:sz w:val="24"/>
          <w:szCs w:val="24"/>
          <w:lang w:eastAsia="bg-BG"/>
        </w:rPr>
      </w:pPr>
    </w:p>
    <w:p w14:paraId="2072C9E0" w14:textId="77777777" w:rsidR="00502BAF" w:rsidRPr="00FF3992" w:rsidRDefault="00502BAF" w:rsidP="00CC3710">
      <w:pPr>
        <w:spacing w:after="0" w:line="276" w:lineRule="auto"/>
        <w:ind w:firstLine="708"/>
        <w:jc w:val="both"/>
        <w:rPr>
          <w:rFonts w:ascii="Times New Roman" w:eastAsia="Batang" w:hAnsi="Times New Roman" w:cs="Times New Roman"/>
          <w:sz w:val="24"/>
          <w:szCs w:val="24"/>
          <w:lang w:eastAsia="bg-BG"/>
        </w:rPr>
      </w:pPr>
    </w:p>
    <w:p w14:paraId="1DAAB52F" w14:textId="584968CD" w:rsidR="00756023" w:rsidRPr="00FF3992" w:rsidRDefault="00756023" w:rsidP="00756023">
      <w:pPr>
        <w:spacing w:line="276" w:lineRule="auto"/>
        <w:rPr>
          <w:rFonts w:ascii="Times New Roman" w:hAnsi="Times New Roman" w:cs="Times New Roman"/>
          <w:b/>
          <w:bCs/>
          <w:i/>
          <w:sz w:val="24"/>
          <w:szCs w:val="24"/>
        </w:rPr>
      </w:pPr>
      <w:r w:rsidRPr="00FF3992">
        <w:rPr>
          <w:rFonts w:ascii="Times New Roman" w:hAnsi="Times New Roman" w:cs="Times New Roman"/>
          <w:b/>
          <w:bCs/>
          <w:i/>
          <w:sz w:val="24"/>
          <w:szCs w:val="24"/>
        </w:rPr>
        <w:lastRenderedPageBreak/>
        <w:t xml:space="preserve">Приложение № 3 - </w:t>
      </w:r>
      <w:r w:rsidRPr="00FF3992">
        <w:rPr>
          <w:rFonts w:ascii="Times New Roman" w:hAnsi="Times New Roman" w:cs="Times New Roman"/>
          <w:bCs/>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3308E2" w:rsidRPr="00FF3992"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FF3992" w:rsidRDefault="00F60576" w:rsidP="00745CD0">
            <w:pPr>
              <w:spacing w:after="0" w:line="240" w:lineRule="auto"/>
              <w:jc w:val="center"/>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Финансиране на консолидираните разходи, обхванати в програмния бюджет</w:t>
            </w:r>
            <w:r w:rsidRPr="00FF3992">
              <w:rPr>
                <w:rFonts w:ascii="Times New Roman" w:eastAsia="Times New Roman" w:hAnsi="Times New Roman" w:cs="Times New Roman"/>
                <w:b/>
                <w:bCs/>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FF3992" w:rsidRDefault="00F60576" w:rsidP="00745CD0">
            <w:pPr>
              <w:spacing w:after="0" w:line="240" w:lineRule="auto"/>
              <w:jc w:val="center"/>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FF3992" w:rsidRDefault="00F60576" w:rsidP="00745CD0">
            <w:pPr>
              <w:spacing w:after="0" w:line="240" w:lineRule="auto"/>
              <w:jc w:val="center"/>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FF3992" w:rsidRDefault="00F60576" w:rsidP="00745CD0">
            <w:pPr>
              <w:spacing w:after="0" w:line="240" w:lineRule="auto"/>
              <w:jc w:val="center"/>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Отчет</w:t>
            </w:r>
          </w:p>
        </w:tc>
      </w:tr>
      <w:tr w:rsidR="00FF3992" w:rsidRPr="00FF3992"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FF3992" w:rsidRDefault="00F60576" w:rsidP="00745CD0">
            <w:pPr>
              <w:spacing w:after="0" w:line="240" w:lineRule="auto"/>
              <w:jc w:val="both"/>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30C1CE36" w:rsidR="00F60576" w:rsidRPr="00FF3992" w:rsidRDefault="00F60576"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 xml:space="preserve">5 </w:t>
            </w:r>
            <w:r w:rsidR="00E22155" w:rsidRPr="00FF3992">
              <w:rPr>
                <w:rFonts w:ascii="Times New Roman" w:eastAsia="Times New Roman" w:hAnsi="Times New Roman" w:cs="Times New Roman"/>
                <w:lang w:eastAsia="bg-BG"/>
              </w:rPr>
              <w:t>971</w:t>
            </w:r>
            <w:r w:rsidRPr="00FF3992">
              <w:rPr>
                <w:rFonts w:ascii="Times New Roman" w:eastAsia="Times New Roman" w:hAnsi="Times New Roman" w:cs="Times New Roman"/>
                <w:lang w:eastAsia="bg-BG"/>
              </w:rPr>
              <w:t xml:space="preserve"> </w:t>
            </w:r>
            <w:r w:rsidR="00E22155" w:rsidRPr="00FF3992">
              <w:rPr>
                <w:rFonts w:ascii="Times New Roman" w:eastAsia="Times New Roman" w:hAnsi="Times New Roman" w:cs="Times New Roman"/>
                <w:lang w:eastAsia="bg-BG"/>
              </w:rPr>
              <w:t>6</w:t>
            </w:r>
            <w:r w:rsidRPr="00FF3992">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20A2E045" w:rsidR="00F60576" w:rsidRPr="00FF3992" w:rsidRDefault="00E22155"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6</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233</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6C47A09A" w:rsidR="00F60576" w:rsidRPr="00FF3992" w:rsidRDefault="00F60576" w:rsidP="00FF3992">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2 </w:t>
            </w:r>
            <w:r w:rsidR="00FF3992" w:rsidRPr="00FF3992">
              <w:rPr>
                <w:rFonts w:ascii="Times New Roman" w:eastAsia="Times New Roman" w:hAnsi="Times New Roman" w:cs="Times New Roman"/>
                <w:lang w:eastAsia="bg-BG"/>
              </w:rPr>
              <w:t>270</w:t>
            </w:r>
            <w:r w:rsidRPr="00FF3992">
              <w:rPr>
                <w:rFonts w:ascii="Times New Roman" w:eastAsia="Times New Roman" w:hAnsi="Times New Roman" w:cs="Times New Roman"/>
                <w:lang w:eastAsia="bg-BG"/>
              </w:rPr>
              <w:t xml:space="preserve"> </w:t>
            </w:r>
            <w:r w:rsidR="00FF3992" w:rsidRPr="00FF3992">
              <w:rPr>
                <w:rFonts w:ascii="Times New Roman" w:eastAsia="Times New Roman" w:hAnsi="Times New Roman" w:cs="Times New Roman"/>
                <w:lang w:eastAsia="bg-BG"/>
              </w:rPr>
              <w:t>29</w:t>
            </w:r>
            <w:r w:rsidRPr="00FF3992">
              <w:rPr>
                <w:rFonts w:ascii="Times New Roman" w:eastAsia="Times New Roman" w:hAnsi="Times New Roman" w:cs="Times New Roman"/>
                <w:lang w:eastAsia="bg-BG"/>
              </w:rPr>
              <w:t>4</w:t>
            </w:r>
          </w:p>
        </w:tc>
      </w:tr>
      <w:tr w:rsidR="00FF3992" w:rsidRPr="00FF3992"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FF3992" w:rsidRDefault="00F60576" w:rsidP="00745CD0">
            <w:pPr>
              <w:spacing w:after="0" w:line="240" w:lineRule="auto"/>
              <w:jc w:val="both"/>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0E2798D6" w:rsidR="00F60576" w:rsidRPr="00FF3992" w:rsidRDefault="00F60576"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 xml:space="preserve">5 </w:t>
            </w:r>
            <w:r w:rsidR="00E22155" w:rsidRPr="00FF3992">
              <w:rPr>
                <w:rFonts w:ascii="Times New Roman" w:eastAsia="Times New Roman" w:hAnsi="Times New Roman" w:cs="Times New Roman"/>
                <w:lang w:eastAsia="bg-BG"/>
              </w:rPr>
              <w:t>971</w:t>
            </w:r>
            <w:r w:rsidRPr="00FF3992">
              <w:rPr>
                <w:rFonts w:ascii="Times New Roman" w:eastAsia="Times New Roman" w:hAnsi="Times New Roman" w:cs="Times New Roman"/>
                <w:lang w:eastAsia="bg-BG"/>
              </w:rPr>
              <w:t xml:space="preserve"> </w:t>
            </w:r>
            <w:r w:rsidR="00E22155" w:rsidRPr="00FF3992">
              <w:rPr>
                <w:rFonts w:ascii="Times New Roman" w:eastAsia="Times New Roman" w:hAnsi="Times New Roman" w:cs="Times New Roman"/>
                <w:lang w:eastAsia="bg-BG"/>
              </w:rPr>
              <w:t>6</w:t>
            </w:r>
            <w:r w:rsidRPr="00FF3992">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1AA9EA93" w:rsidR="00F60576" w:rsidRPr="00FF3992" w:rsidRDefault="00E22155"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6</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233</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081565EF" w:rsidR="00F60576" w:rsidRPr="00FF3992" w:rsidRDefault="00F60576" w:rsidP="00FF3992">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2 </w:t>
            </w:r>
            <w:r w:rsidR="00FF3992" w:rsidRPr="00FF3992">
              <w:rPr>
                <w:rFonts w:ascii="Times New Roman" w:eastAsia="Times New Roman" w:hAnsi="Times New Roman" w:cs="Times New Roman"/>
                <w:lang w:eastAsia="bg-BG"/>
              </w:rPr>
              <w:t>270</w:t>
            </w:r>
            <w:r w:rsidRPr="00FF3992">
              <w:rPr>
                <w:rFonts w:ascii="Times New Roman" w:eastAsia="Times New Roman" w:hAnsi="Times New Roman" w:cs="Times New Roman"/>
                <w:lang w:eastAsia="bg-BG"/>
              </w:rPr>
              <w:t xml:space="preserve"> </w:t>
            </w:r>
            <w:r w:rsidR="00FF3992" w:rsidRPr="00FF3992">
              <w:rPr>
                <w:rFonts w:ascii="Times New Roman" w:eastAsia="Times New Roman" w:hAnsi="Times New Roman" w:cs="Times New Roman"/>
                <w:lang w:eastAsia="bg-BG"/>
              </w:rPr>
              <w:t>2</w:t>
            </w:r>
            <w:r w:rsidRPr="00FF3992">
              <w:rPr>
                <w:rFonts w:ascii="Times New Roman" w:eastAsia="Times New Roman" w:hAnsi="Times New Roman" w:cs="Times New Roman"/>
                <w:lang w:eastAsia="bg-BG"/>
              </w:rPr>
              <w:t>94</w:t>
            </w:r>
          </w:p>
        </w:tc>
      </w:tr>
      <w:tr w:rsidR="00FF3992" w:rsidRPr="00FF3992"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FF3992" w:rsidRDefault="00F60576" w:rsidP="00745CD0">
            <w:pPr>
              <w:spacing w:after="0" w:line="240" w:lineRule="auto"/>
              <w:jc w:val="both"/>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719969EB" w:rsidR="00F60576" w:rsidRPr="00FF3992" w:rsidRDefault="00F60576"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 xml:space="preserve">5 </w:t>
            </w:r>
            <w:r w:rsidR="00E22155" w:rsidRPr="00FF3992">
              <w:rPr>
                <w:rFonts w:ascii="Times New Roman" w:eastAsia="Times New Roman" w:hAnsi="Times New Roman" w:cs="Times New Roman"/>
                <w:lang w:eastAsia="bg-BG"/>
              </w:rPr>
              <w:t>971</w:t>
            </w:r>
            <w:r w:rsidRPr="00FF3992">
              <w:rPr>
                <w:rFonts w:ascii="Times New Roman" w:eastAsia="Times New Roman" w:hAnsi="Times New Roman" w:cs="Times New Roman"/>
                <w:lang w:eastAsia="bg-BG"/>
              </w:rPr>
              <w:t xml:space="preserve"> </w:t>
            </w:r>
            <w:r w:rsidR="00E22155" w:rsidRPr="00FF3992">
              <w:rPr>
                <w:rFonts w:ascii="Times New Roman" w:eastAsia="Times New Roman" w:hAnsi="Times New Roman" w:cs="Times New Roman"/>
                <w:lang w:eastAsia="bg-BG"/>
              </w:rPr>
              <w:t>6</w:t>
            </w:r>
            <w:r w:rsidRPr="00FF3992">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39D4917D" w:rsidR="00F60576" w:rsidRPr="00FF3992" w:rsidRDefault="00FF3992" w:rsidP="00FF3992">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6</w:t>
            </w:r>
            <w:r w:rsidR="00F60576" w:rsidRPr="00FF3992">
              <w:rPr>
                <w:rFonts w:ascii="Times New Roman" w:eastAsia="Times New Roman" w:hAnsi="Times New Roman" w:cs="Times New Roman"/>
                <w:lang w:eastAsia="bg-BG"/>
              </w:rPr>
              <w:t> </w:t>
            </w:r>
            <w:r w:rsidRPr="00FF3992">
              <w:rPr>
                <w:rFonts w:ascii="Times New Roman" w:eastAsia="Times New Roman" w:hAnsi="Times New Roman" w:cs="Times New Roman"/>
                <w:lang w:eastAsia="bg-BG"/>
              </w:rPr>
              <w:t>233</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65064603" w:rsidR="00F60576" w:rsidRPr="00FF3992" w:rsidRDefault="00F60576"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 xml:space="preserve">2 </w:t>
            </w:r>
            <w:r w:rsidR="00E22155" w:rsidRPr="00FF3992">
              <w:rPr>
                <w:rFonts w:ascii="Times New Roman" w:eastAsia="Times New Roman" w:hAnsi="Times New Roman" w:cs="Times New Roman"/>
                <w:lang w:eastAsia="bg-BG"/>
              </w:rPr>
              <w:t>245</w:t>
            </w:r>
            <w:r w:rsidRPr="00FF3992">
              <w:rPr>
                <w:rFonts w:ascii="Times New Roman" w:eastAsia="Times New Roman" w:hAnsi="Times New Roman" w:cs="Times New Roman"/>
                <w:lang w:eastAsia="bg-BG"/>
              </w:rPr>
              <w:t xml:space="preserve"> </w:t>
            </w:r>
            <w:r w:rsidR="00E22155" w:rsidRPr="00FF3992">
              <w:rPr>
                <w:rFonts w:ascii="Times New Roman" w:eastAsia="Times New Roman" w:hAnsi="Times New Roman" w:cs="Times New Roman"/>
                <w:lang w:eastAsia="bg-BG"/>
              </w:rPr>
              <w:t>718</w:t>
            </w:r>
          </w:p>
        </w:tc>
      </w:tr>
      <w:tr w:rsidR="00FF3992" w:rsidRPr="00FF3992"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FF3992" w:rsidRDefault="00F60576" w:rsidP="00745CD0">
            <w:pPr>
              <w:spacing w:after="0" w:line="240" w:lineRule="auto"/>
              <w:jc w:val="both"/>
              <w:rPr>
                <w:rFonts w:ascii="Times New Roman" w:eastAsia="Times New Roman" w:hAnsi="Times New Roman" w:cs="Times New Roman"/>
                <w:b/>
                <w:bCs/>
                <w:lang w:eastAsia="bg-BG"/>
              </w:rPr>
            </w:pPr>
            <w:r w:rsidRPr="00FF3992">
              <w:rPr>
                <w:rFonts w:ascii="Times New Roman" w:eastAsia="Times New Roman" w:hAnsi="Times New Roman" w:cs="Times New Roman"/>
                <w:b/>
                <w:bCs/>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FF3992" w:rsidRDefault="00F60576" w:rsidP="00745CD0">
            <w:pPr>
              <w:spacing w:after="0" w:line="240" w:lineRule="auto"/>
              <w:ind w:right="67"/>
              <w:jc w:val="right"/>
              <w:rPr>
                <w:rFonts w:ascii="Times New Roman" w:eastAsia="Times New Roman" w:hAnsi="Times New Roman" w:cs="Times New Roman"/>
                <w:b/>
                <w:lang w:val="en-US" w:eastAsia="bg-BG"/>
              </w:rPr>
            </w:pPr>
            <w:r w:rsidRPr="00FF3992">
              <w:rPr>
                <w:rFonts w:ascii="Times New Roman" w:eastAsia="Times New Roman" w:hAnsi="Times New Roman" w:cs="Times New Roman"/>
                <w:b/>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FF3992" w:rsidRDefault="00F60576" w:rsidP="00745CD0">
            <w:pPr>
              <w:spacing w:after="0" w:line="240" w:lineRule="auto"/>
              <w:ind w:right="73"/>
              <w:jc w:val="right"/>
              <w:rPr>
                <w:rFonts w:ascii="Times New Roman" w:eastAsia="Times New Roman" w:hAnsi="Times New Roman" w:cs="Times New Roman"/>
                <w:b/>
                <w:lang w:val="en-US" w:eastAsia="bg-BG"/>
              </w:rPr>
            </w:pPr>
            <w:r w:rsidRPr="00FF3992">
              <w:rPr>
                <w:rFonts w:ascii="Times New Roman" w:eastAsia="Times New Roman" w:hAnsi="Times New Roman" w:cs="Times New Roman"/>
                <w:b/>
                <w:lang w:eastAsia="bg-BG"/>
              </w:rPr>
              <w:t> </w:t>
            </w:r>
            <w:r w:rsidRPr="00FF3992">
              <w:rPr>
                <w:rFonts w:ascii="Times New Roman" w:eastAsia="Times New Roman" w:hAnsi="Times New Roman" w:cs="Times New Roman"/>
                <w:b/>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26D0BC97" w:rsidR="00F60576" w:rsidRPr="00FF3992" w:rsidRDefault="00F60576" w:rsidP="00E22155">
            <w:pPr>
              <w:spacing w:after="0" w:line="240" w:lineRule="auto"/>
              <w:ind w:right="80"/>
              <w:jc w:val="right"/>
              <w:rPr>
                <w:rFonts w:ascii="Times New Roman" w:eastAsia="Times New Roman" w:hAnsi="Times New Roman" w:cs="Times New Roman"/>
                <w:lang w:val="en-US" w:eastAsia="bg-BG"/>
              </w:rPr>
            </w:pPr>
            <w:r w:rsidRPr="00FF3992">
              <w:rPr>
                <w:rFonts w:ascii="Times New Roman" w:eastAsia="Times New Roman" w:hAnsi="Times New Roman" w:cs="Times New Roman"/>
                <w:lang w:eastAsia="bg-BG"/>
              </w:rPr>
              <w:t> </w:t>
            </w:r>
            <w:r w:rsidR="00E22155" w:rsidRPr="00FF3992">
              <w:rPr>
                <w:rFonts w:ascii="Times New Roman" w:eastAsia="Times New Roman" w:hAnsi="Times New Roman" w:cs="Times New Roman"/>
                <w:lang w:eastAsia="bg-BG"/>
              </w:rPr>
              <w:t>2</w:t>
            </w:r>
            <w:r w:rsidRPr="00FF3992">
              <w:rPr>
                <w:rFonts w:ascii="Times New Roman" w:eastAsia="Times New Roman" w:hAnsi="Times New Roman" w:cs="Times New Roman"/>
                <w:lang w:eastAsia="bg-BG"/>
              </w:rPr>
              <w:t xml:space="preserve">4 </w:t>
            </w:r>
            <w:r w:rsidR="00E22155" w:rsidRPr="00FF3992">
              <w:rPr>
                <w:rFonts w:ascii="Times New Roman" w:eastAsia="Times New Roman" w:hAnsi="Times New Roman" w:cs="Times New Roman"/>
                <w:lang w:eastAsia="bg-BG"/>
              </w:rPr>
              <w:t>576</w:t>
            </w:r>
          </w:p>
        </w:tc>
      </w:tr>
      <w:tr w:rsidR="003308E2" w:rsidRPr="00FF3992"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 xml:space="preserve"> 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r>
      <w:tr w:rsidR="003308E2" w:rsidRPr="00FF3992"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r>
      <w:tr w:rsidR="00FF3992" w:rsidRPr="00FF3992"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2281784E" w:rsidR="00F60576" w:rsidRPr="00FF3992" w:rsidRDefault="00E22155" w:rsidP="00E22155">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24</w:t>
            </w:r>
            <w:r w:rsidR="00F60576" w:rsidRPr="00FF3992">
              <w:rPr>
                <w:rFonts w:ascii="Times New Roman" w:eastAsia="Times New Roman" w:hAnsi="Times New Roman" w:cs="Times New Roman"/>
                <w:lang w:eastAsia="bg-BG"/>
              </w:rPr>
              <w:t xml:space="preserve"> </w:t>
            </w:r>
            <w:r w:rsidRPr="00FF3992">
              <w:rPr>
                <w:rFonts w:ascii="Times New Roman" w:eastAsia="Times New Roman" w:hAnsi="Times New Roman" w:cs="Times New Roman"/>
                <w:lang w:eastAsia="bg-BG"/>
              </w:rPr>
              <w:t>576</w:t>
            </w:r>
            <w:r w:rsidR="00F60576" w:rsidRPr="00FF3992">
              <w:rPr>
                <w:rFonts w:ascii="Times New Roman" w:eastAsia="Times New Roman" w:hAnsi="Times New Roman" w:cs="Times New Roman"/>
                <w:lang w:eastAsia="bg-BG"/>
              </w:rPr>
              <w:t> </w:t>
            </w:r>
          </w:p>
        </w:tc>
      </w:tr>
      <w:tr w:rsidR="003308E2" w:rsidRPr="00FF3992"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r>
      <w:tr w:rsidR="003308E2" w:rsidRPr="00FF3992"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r>
      <w:tr w:rsidR="003308E2" w:rsidRPr="00FF3992"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FF3992" w:rsidRDefault="00F60576" w:rsidP="00745CD0">
            <w:pPr>
              <w:spacing w:after="0" w:line="240" w:lineRule="auto"/>
              <w:ind w:firstLineChars="300" w:firstLine="660"/>
              <w:rPr>
                <w:rFonts w:ascii="Times New Roman" w:eastAsia="Times New Roman" w:hAnsi="Times New Roman" w:cs="Times New Roman"/>
                <w:lang w:eastAsia="bg-BG"/>
              </w:rPr>
            </w:pPr>
            <w:r w:rsidRPr="00FF3992">
              <w:rPr>
                <w:rFonts w:ascii="Times New Roman" w:eastAsia="Times New Roman" w:hAnsi="Times New Roman" w:cs="Times New Roman"/>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FF3992" w:rsidRDefault="00F60576" w:rsidP="00745CD0">
            <w:pPr>
              <w:spacing w:after="0" w:line="240" w:lineRule="auto"/>
              <w:jc w:val="right"/>
              <w:rPr>
                <w:rFonts w:ascii="Times New Roman" w:eastAsia="Times New Roman" w:hAnsi="Times New Roman" w:cs="Times New Roman"/>
                <w:lang w:val="en-US" w:eastAsia="bg-BG"/>
              </w:rPr>
            </w:pPr>
            <w:r w:rsidRPr="00FF3992">
              <w:rPr>
                <w:rFonts w:ascii="Times New Roman" w:eastAsia="Times New Roman" w:hAnsi="Times New Roman" w:cs="Times New Roman"/>
                <w:lang w:eastAsia="bg-BG"/>
              </w:rPr>
              <w:t> </w:t>
            </w:r>
            <w:r w:rsidRPr="00FF3992">
              <w:rPr>
                <w:rFonts w:ascii="Times New Roman" w:eastAsia="Times New Roman" w:hAnsi="Times New Roman" w:cs="Times New Roman"/>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FF3992" w:rsidRDefault="00F60576" w:rsidP="00745CD0">
            <w:pPr>
              <w:spacing w:after="0" w:line="240" w:lineRule="auto"/>
              <w:jc w:val="right"/>
              <w:rPr>
                <w:rFonts w:ascii="Times New Roman" w:eastAsia="Times New Roman" w:hAnsi="Times New Roman" w:cs="Times New Roman"/>
                <w:lang w:eastAsia="bg-BG"/>
              </w:rPr>
            </w:pPr>
            <w:r w:rsidRPr="00FF3992">
              <w:rPr>
                <w:rFonts w:ascii="Times New Roman" w:eastAsia="Times New Roman" w:hAnsi="Times New Roman" w:cs="Times New Roman"/>
                <w:lang w:val="en-US" w:eastAsia="bg-BG"/>
              </w:rPr>
              <w:t>0</w:t>
            </w:r>
            <w:r w:rsidRPr="00FF3992">
              <w:rPr>
                <w:rFonts w:ascii="Times New Roman" w:eastAsia="Times New Roman" w:hAnsi="Times New Roman" w:cs="Times New Roman"/>
                <w:lang w:eastAsia="bg-BG"/>
              </w:rPr>
              <w:t> </w:t>
            </w:r>
          </w:p>
        </w:tc>
      </w:tr>
    </w:tbl>
    <w:p w14:paraId="2D244811" w14:textId="77777777" w:rsidR="00756023" w:rsidRPr="00FF3992" w:rsidRDefault="00756023" w:rsidP="002D6B8A">
      <w:pPr>
        <w:pStyle w:val="ListParagraph"/>
        <w:spacing w:line="276" w:lineRule="auto"/>
        <w:ind w:left="1069"/>
        <w:rPr>
          <w:b/>
          <w:bCs/>
          <w:i/>
        </w:rPr>
      </w:pPr>
    </w:p>
    <w:p w14:paraId="34BA1A50" w14:textId="254E420B" w:rsidR="00C233D6" w:rsidRDefault="00AB3CB6" w:rsidP="000F69DC">
      <w:pPr>
        <w:pStyle w:val="BodyText"/>
        <w:widowControl w:val="0"/>
        <w:spacing w:line="276" w:lineRule="auto"/>
        <w:ind w:left="567" w:hanging="567"/>
        <w:rPr>
          <w:b/>
          <w:sz w:val="24"/>
          <w:lang w:val="bg-BG"/>
        </w:rPr>
      </w:pPr>
      <w:r w:rsidRPr="00FF3992">
        <w:rPr>
          <w:b/>
          <w:sz w:val="24"/>
          <w:lang w:val="bg-BG"/>
        </w:rPr>
        <w:t>III. ПРЕГЛЕД НА НАСТЪПИЛИТЕ ПРОМЕНИ В ОРГАНИЗАЦИОННАТА  СТРУКТУРА</w:t>
      </w:r>
    </w:p>
    <w:p w14:paraId="62903D49" w14:textId="6BDE5F31" w:rsidR="00AB3CB6" w:rsidRPr="00FF3992" w:rsidRDefault="00AB3CB6" w:rsidP="00D74BF3">
      <w:pPr>
        <w:spacing w:after="0" w:line="276" w:lineRule="auto"/>
        <w:ind w:firstLine="567"/>
        <w:jc w:val="both"/>
        <w:rPr>
          <w:rFonts w:ascii="Times New Roman" w:hAnsi="Times New Roman" w:cs="Times New Roman"/>
          <w:sz w:val="24"/>
          <w:szCs w:val="24"/>
        </w:rPr>
      </w:pPr>
      <w:r w:rsidRPr="00FF3992">
        <w:rPr>
          <w:rFonts w:ascii="Times New Roman" w:hAnsi="Times New Roman" w:cs="Times New Roman"/>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sidRPr="00FF3992">
        <w:rPr>
          <w:rFonts w:ascii="Times New Roman" w:hAnsi="Times New Roman" w:cs="Times New Roman"/>
          <w:sz w:val="24"/>
          <w:szCs w:val="24"/>
        </w:rPr>
        <w:t xml:space="preserve">през </w:t>
      </w:r>
      <w:r w:rsidRPr="00FF3992">
        <w:rPr>
          <w:rFonts w:ascii="Times New Roman" w:hAnsi="Times New Roman" w:cs="Times New Roman"/>
          <w:sz w:val="24"/>
          <w:szCs w:val="24"/>
        </w:rPr>
        <w:t xml:space="preserve">отчетния период няма настъпили промени. </w:t>
      </w:r>
    </w:p>
    <w:p w14:paraId="73690067" w14:textId="7D9F5986" w:rsidR="00403818" w:rsidRPr="00893AFD" w:rsidRDefault="00403818" w:rsidP="006B2D3F">
      <w:pPr>
        <w:spacing w:after="0" w:line="276" w:lineRule="auto"/>
        <w:ind w:firstLine="709"/>
        <w:jc w:val="both"/>
        <w:rPr>
          <w:rFonts w:ascii="Times New Roman" w:hAnsi="Times New Roman" w:cs="Times New Roman"/>
          <w:sz w:val="24"/>
          <w:szCs w:val="24"/>
        </w:rPr>
      </w:pPr>
    </w:p>
    <w:p w14:paraId="672390AE" w14:textId="021BE5B7" w:rsidR="002036C0" w:rsidRDefault="002036C0" w:rsidP="000F69DC">
      <w:pPr>
        <w:pStyle w:val="BodyText"/>
        <w:widowControl w:val="0"/>
        <w:spacing w:line="276" w:lineRule="auto"/>
        <w:ind w:left="567" w:hanging="567"/>
        <w:rPr>
          <w:b/>
          <w:sz w:val="24"/>
          <w:lang w:val="bg-BG"/>
        </w:rPr>
      </w:pPr>
      <w:r w:rsidRPr="00893AFD">
        <w:rPr>
          <w:b/>
          <w:sz w:val="24"/>
          <w:lang w:val="bg-BG"/>
        </w:rPr>
        <w:t>IV. ПРЕГЛЕД НА НАСТЪПИЛИТЕ ПР</w:t>
      </w:r>
      <w:r w:rsidR="000F69DC" w:rsidRPr="00893AFD">
        <w:rPr>
          <w:b/>
          <w:sz w:val="24"/>
          <w:lang w:val="bg-BG"/>
        </w:rPr>
        <w:t>ОМЕНИ НА ПОКАЗАТЕЛИТЕ ПО БЮДЖЕТ</w:t>
      </w:r>
      <w:r w:rsidR="00E0533F">
        <w:rPr>
          <w:b/>
          <w:sz w:val="24"/>
          <w:lang w:val="bg-BG"/>
        </w:rPr>
        <w:t>А</w:t>
      </w:r>
    </w:p>
    <w:p w14:paraId="56F20497" w14:textId="5BF324E2" w:rsidR="00E0533F" w:rsidRPr="00893AFD" w:rsidRDefault="00E0533F" w:rsidP="00E0533F">
      <w:pPr>
        <w:tabs>
          <w:tab w:val="left" w:pos="567"/>
          <w:tab w:val="right" w:pos="709"/>
          <w:tab w:val="left" w:pos="1276"/>
        </w:tabs>
        <w:spacing w:after="0" w:line="276" w:lineRule="auto"/>
        <w:ind w:right="34"/>
        <w:jc w:val="both"/>
        <w:rPr>
          <w:rFonts w:ascii="Times New Roman" w:hAnsi="Times New Roman" w:cs="Times New Roman"/>
          <w:sz w:val="24"/>
          <w:szCs w:val="24"/>
        </w:rPr>
      </w:pPr>
      <w:r>
        <w:rPr>
          <w:rFonts w:ascii="Times New Roman" w:eastAsia="Batang" w:hAnsi="Times New Roman" w:cs="Times New Roman"/>
          <w:sz w:val="24"/>
          <w:szCs w:val="24"/>
          <w:lang w:eastAsia="bg-BG"/>
        </w:rPr>
        <w:tab/>
      </w:r>
      <w:r w:rsidRPr="00893AFD">
        <w:rPr>
          <w:rFonts w:ascii="Times New Roman" w:eastAsia="Batang" w:hAnsi="Times New Roman" w:cs="Times New Roman"/>
          <w:sz w:val="24"/>
          <w:szCs w:val="24"/>
          <w:lang w:eastAsia="bg-BG"/>
        </w:rPr>
        <w:t xml:space="preserve">През периода 01.01.2022 – 30.06.2022 г. по бюджета на КЗК е извършена една промяна </w:t>
      </w:r>
      <w:r w:rsidRPr="00893AFD">
        <w:rPr>
          <w:rFonts w:ascii="Times New Roman" w:hAnsi="Times New Roman" w:cs="Times New Roman"/>
          <w:sz w:val="24"/>
          <w:szCs w:val="24"/>
        </w:rPr>
        <w:t xml:space="preserve">по бюджета на Комисията за защита на конкуренцията за 2022 г., </w:t>
      </w:r>
      <w:r w:rsidRPr="00EC0208">
        <w:rPr>
          <w:rFonts w:ascii="Times New Roman" w:eastAsia="Batang" w:hAnsi="Times New Roman" w:cs="Times New Roman"/>
          <w:sz w:val="24"/>
          <w:szCs w:val="24"/>
          <w:lang w:eastAsia="bg-BG"/>
        </w:rPr>
        <w:t>във връзка с получени трансфери от сметките за средства от Европейския съюз, пред</w:t>
      </w:r>
      <w:r w:rsidR="0093259C">
        <w:rPr>
          <w:rFonts w:ascii="Times New Roman" w:eastAsia="Batang" w:hAnsi="Times New Roman" w:cs="Times New Roman"/>
          <w:sz w:val="24"/>
          <w:szCs w:val="24"/>
          <w:lang w:eastAsia="bg-BG"/>
        </w:rPr>
        <w:t>ставляващи възстановени разходи, извършени през 2021 г. по</w:t>
      </w:r>
      <w:r w:rsidRPr="00EC0208">
        <w:rPr>
          <w:rFonts w:ascii="Times New Roman" w:eastAsia="Batang" w:hAnsi="Times New Roman" w:cs="Times New Roman"/>
          <w:sz w:val="24"/>
          <w:szCs w:val="24"/>
          <w:lang w:eastAsia="bg-BG"/>
        </w:rPr>
        <w:t xml:space="preserve"> проект № </w:t>
      </w:r>
      <w:r w:rsidRPr="00EC0208">
        <w:rPr>
          <w:rFonts w:ascii="Times New Roman" w:eastAsia="Batang" w:hAnsi="Times New Roman" w:cs="Times New Roman"/>
          <w:sz w:val="24"/>
          <w:szCs w:val="24"/>
          <w:lang w:val="en-US" w:eastAsia="bg-BG"/>
        </w:rPr>
        <w:t xml:space="preserve">BG05SFOP001-1.014-0001 </w:t>
      </w:r>
      <w:r w:rsidRPr="00EC0208">
        <w:rPr>
          <w:rFonts w:ascii="Times New Roman" w:eastAsia="Batang" w:hAnsi="Times New Roman" w:cs="Times New Roman"/>
          <w:sz w:val="24"/>
          <w:szCs w:val="24"/>
          <w:lang w:eastAsia="bg-BG"/>
        </w:rPr>
        <w:t>„Развитие на информационната система и публичния регистър на Комисия за защита на конкуренцията“ по Оперативна програма „Добро управление“</w:t>
      </w:r>
      <w:r>
        <w:rPr>
          <w:rFonts w:ascii="Times New Roman" w:eastAsia="Batang" w:hAnsi="Times New Roman" w:cs="Times New Roman"/>
          <w:sz w:val="24"/>
          <w:szCs w:val="24"/>
          <w:lang w:eastAsia="bg-BG"/>
        </w:rPr>
        <w:t>.</w:t>
      </w:r>
      <w:r w:rsidRPr="00893AFD">
        <w:rPr>
          <w:rFonts w:ascii="Times New Roman" w:hAnsi="Times New Roman" w:cs="Times New Roman"/>
          <w:sz w:val="24"/>
          <w:szCs w:val="24"/>
        </w:rPr>
        <w:t xml:space="preserve"> </w:t>
      </w:r>
      <w:r>
        <w:rPr>
          <w:rFonts w:ascii="Times New Roman" w:hAnsi="Times New Roman" w:cs="Times New Roman"/>
          <w:sz w:val="24"/>
          <w:szCs w:val="24"/>
        </w:rPr>
        <w:t>В</w:t>
      </w:r>
      <w:r w:rsidRPr="00893AFD">
        <w:rPr>
          <w:rFonts w:ascii="Times New Roman" w:hAnsi="Times New Roman" w:cs="Times New Roman"/>
          <w:sz w:val="24"/>
          <w:szCs w:val="24"/>
        </w:rPr>
        <w:t xml:space="preserve"> резултат на </w:t>
      </w:r>
      <w:r>
        <w:rPr>
          <w:rFonts w:ascii="Times New Roman" w:hAnsi="Times New Roman" w:cs="Times New Roman"/>
          <w:sz w:val="24"/>
          <w:szCs w:val="24"/>
        </w:rPr>
        <w:t xml:space="preserve">извършената промяна </w:t>
      </w:r>
      <w:r w:rsidRPr="00EC0208">
        <w:rPr>
          <w:rFonts w:ascii="Times New Roman" w:eastAsia="Times New Roman" w:hAnsi="Times New Roman" w:cs="Times New Roman"/>
          <w:sz w:val="24"/>
          <w:szCs w:val="24"/>
          <w:lang w:eastAsia="bg-BG"/>
        </w:rPr>
        <w:t>показател „Издръжка и други текущи разходи“</w:t>
      </w:r>
      <w:r w:rsidR="0093259C">
        <w:rPr>
          <w:rFonts w:ascii="Times New Roman" w:eastAsia="Times New Roman" w:hAnsi="Times New Roman" w:cs="Times New Roman"/>
          <w:sz w:val="24"/>
          <w:szCs w:val="24"/>
          <w:lang w:eastAsia="bg-BG"/>
        </w:rPr>
        <w:t xml:space="preserve"> е увеличен</w:t>
      </w:r>
      <w:r w:rsidR="0093259C" w:rsidRPr="00EC0208">
        <w:rPr>
          <w:rFonts w:ascii="Times New Roman" w:eastAsia="Times New Roman" w:hAnsi="Times New Roman" w:cs="Times New Roman"/>
          <w:sz w:val="24"/>
          <w:szCs w:val="24"/>
          <w:lang w:eastAsia="bg-BG"/>
        </w:rPr>
        <w:t xml:space="preserve"> </w:t>
      </w:r>
      <w:r w:rsidRPr="00EC0208">
        <w:rPr>
          <w:rFonts w:ascii="Times New Roman" w:eastAsia="Times New Roman" w:hAnsi="Times New Roman" w:cs="Times New Roman"/>
          <w:sz w:val="24"/>
          <w:szCs w:val="24"/>
          <w:lang w:eastAsia="bg-BG"/>
        </w:rPr>
        <w:t>с 261 417 лв. за сметка на предоставени трансфери между бюджети и сметки за средства на Европейския съюз</w:t>
      </w:r>
      <w:r w:rsidR="0093259C">
        <w:rPr>
          <w:rFonts w:ascii="Times New Roman" w:eastAsia="Times New Roman" w:hAnsi="Times New Roman" w:cs="Times New Roman"/>
          <w:sz w:val="24"/>
          <w:szCs w:val="24"/>
          <w:lang w:eastAsia="bg-BG"/>
        </w:rPr>
        <w:t xml:space="preserve">, като </w:t>
      </w:r>
      <w:r w:rsidRPr="00893AFD">
        <w:rPr>
          <w:rFonts w:ascii="Times New Roman" w:hAnsi="Times New Roman" w:cs="Times New Roman"/>
          <w:sz w:val="24"/>
          <w:szCs w:val="24"/>
        </w:rPr>
        <w:t>уточненият план на разходите по бюджета на КЗК става 6 233 017 лева, максималният размер на ангажиментите за разходи, които могат да бъдат поети през 2022 г. става 1 554 917 лв., а на новите задължения за разходи, които могат да бъдат натрупани през 2022 г. – 1 189 917 лв.</w:t>
      </w:r>
    </w:p>
    <w:p w14:paraId="538D7B30" w14:textId="5B8D1D74" w:rsidR="00403818" w:rsidRDefault="00D74BF3" w:rsidP="0060279B">
      <w:pPr>
        <w:ind w:firstLine="720"/>
        <w:jc w:val="both"/>
        <w:rPr>
          <w:rFonts w:ascii="Times New Roman" w:eastAsia="Times New Roman" w:hAnsi="Times New Roman" w:cs="Times New Roman"/>
          <w:color w:val="5B9BD5" w:themeColor="accent1"/>
          <w:sz w:val="24"/>
          <w:szCs w:val="24"/>
        </w:rPr>
      </w:pPr>
      <w:r>
        <w:rPr>
          <w:rFonts w:ascii="Times New Roman" w:eastAsia="Batang" w:hAnsi="Times New Roman" w:cs="Times New Roman"/>
          <w:sz w:val="24"/>
          <w:szCs w:val="24"/>
          <w:lang w:eastAsia="bg-BG"/>
        </w:rPr>
        <w:t>К</w:t>
      </w:r>
      <w:r w:rsidRPr="00373E06">
        <w:rPr>
          <w:rFonts w:ascii="Times New Roman" w:eastAsia="Batang" w:hAnsi="Times New Roman" w:cs="Times New Roman"/>
          <w:sz w:val="24"/>
          <w:szCs w:val="24"/>
          <w:lang w:eastAsia="bg-BG"/>
        </w:rPr>
        <w:t>ъм 30.06.2022 г.</w:t>
      </w:r>
      <w:r w:rsidRPr="00D74BF3">
        <w:rPr>
          <w:rFonts w:ascii="Times New Roman" w:eastAsia="Batang" w:hAnsi="Times New Roman" w:cs="Times New Roman"/>
          <w:sz w:val="24"/>
          <w:szCs w:val="24"/>
          <w:lang w:eastAsia="bg-BG"/>
        </w:rPr>
        <w:t xml:space="preserve"> </w:t>
      </w:r>
      <w:r>
        <w:rPr>
          <w:rFonts w:ascii="Times New Roman" w:eastAsia="Batang" w:hAnsi="Times New Roman" w:cs="Times New Roman"/>
          <w:sz w:val="24"/>
          <w:szCs w:val="24"/>
          <w:lang w:eastAsia="bg-BG"/>
        </w:rPr>
        <w:t>поетите</w:t>
      </w:r>
      <w:r w:rsidRPr="00373E06">
        <w:rPr>
          <w:rFonts w:ascii="Times New Roman" w:eastAsia="Batang" w:hAnsi="Times New Roman" w:cs="Times New Roman"/>
          <w:sz w:val="24"/>
          <w:szCs w:val="24"/>
          <w:lang w:eastAsia="bg-BG"/>
        </w:rPr>
        <w:t xml:space="preserve"> ангажименти за разходи </w:t>
      </w:r>
      <w:r>
        <w:rPr>
          <w:rFonts w:ascii="Times New Roman" w:eastAsia="Batang" w:hAnsi="Times New Roman" w:cs="Times New Roman"/>
          <w:sz w:val="24"/>
          <w:szCs w:val="24"/>
          <w:lang w:eastAsia="bg-BG"/>
        </w:rPr>
        <w:t xml:space="preserve">са в размер на 500 155 лв., а </w:t>
      </w:r>
      <w:r w:rsidRPr="00373E06">
        <w:rPr>
          <w:rFonts w:ascii="Times New Roman" w:eastAsia="Batang" w:hAnsi="Times New Roman" w:cs="Times New Roman"/>
          <w:sz w:val="24"/>
          <w:szCs w:val="24"/>
          <w:lang w:eastAsia="bg-BG"/>
        </w:rPr>
        <w:t xml:space="preserve">възникналите нови задължения за разходи </w:t>
      </w:r>
      <w:r>
        <w:rPr>
          <w:rFonts w:ascii="Times New Roman" w:eastAsia="Batang" w:hAnsi="Times New Roman" w:cs="Times New Roman"/>
          <w:sz w:val="24"/>
          <w:szCs w:val="24"/>
          <w:lang w:eastAsia="bg-BG"/>
        </w:rPr>
        <w:t xml:space="preserve">– в размер на </w:t>
      </w:r>
      <w:r w:rsidRPr="00373E06">
        <w:rPr>
          <w:rFonts w:ascii="Times New Roman" w:eastAsia="Batang" w:hAnsi="Times New Roman" w:cs="Times New Roman"/>
          <w:sz w:val="24"/>
          <w:szCs w:val="24"/>
          <w:lang w:eastAsia="bg-BG"/>
        </w:rPr>
        <w:t>240 990,59 лв.</w:t>
      </w:r>
      <w:r>
        <w:rPr>
          <w:rFonts w:ascii="Times New Roman" w:eastAsia="Batang" w:hAnsi="Times New Roman" w:cs="Times New Roman"/>
          <w:sz w:val="24"/>
          <w:szCs w:val="24"/>
          <w:lang w:eastAsia="bg-BG"/>
        </w:rPr>
        <w:t>,</w:t>
      </w:r>
      <w:r w:rsidRPr="00D74BF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което </w:t>
      </w:r>
      <w:r w:rsidRPr="00373E06">
        <w:rPr>
          <w:rFonts w:ascii="Times New Roman" w:eastAsia="Times New Roman" w:hAnsi="Times New Roman" w:cs="Times New Roman"/>
          <w:sz w:val="24"/>
          <w:szCs w:val="24"/>
          <w:lang w:eastAsia="bg-BG"/>
        </w:rPr>
        <w:t>е в границите на утвърдените със Закона за държавния бюджет на Република България максимални размери</w:t>
      </w:r>
      <w:r>
        <w:rPr>
          <w:rFonts w:ascii="Times New Roman" w:eastAsia="Times New Roman" w:hAnsi="Times New Roman" w:cs="Times New Roman"/>
          <w:sz w:val="24"/>
          <w:szCs w:val="24"/>
          <w:lang w:eastAsia="bg-BG"/>
        </w:rPr>
        <w:t>.</w:t>
      </w:r>
    </w:p>
    <w:p w14:paraId="53B56AF6" w14:textId="77777777" w:rsidR="00373E06" w:rsidRPr="003308E2" w:rsidRDefault="00373E06" w:rsidP="00403818">
      <w:pPr>
        <w:rPr>
          <w:rFonts w:ascii="Times New Roman" w:eastAsia="Times New Roman" w:hAnsi="Times New Roman" w:cs="Times New Roman"/>
          <w:color w:val="5B9BD5" w:themeColor="accent1"/>
          <w:sz w:val="24"/>
          <w:szCs w:val="24"/>
        </w:rPr>
        <w:sectPr w:rsidR="00373E06" w:rsidRPr="003308E2" w:rsidSect="00070E4E">
          <w:pgSz w:w="11906" w:h="16838"/>
          <w:pgMar w:top="1134" w:right="1418" w:bottom="1418" w:left="1418" w:header="709" w:footer="709" w:gutter="0"/>
          <w:cols w:space="708"/>
          <w:docGrid w:linePitch="360"/>
        </w:sectPr>
      </w:pPr>
    </w:p>
    <w:p w14:paraId="75970693" w14:textId="035E4BC5" w:rsidR="002B65B3" w:rsidRPr="003308E2" w:rsidRDefault="002B65B3" w:rsidP="00403818">
      <w:pPr>
        <w:spacing w:after="0" w:line="276" w:lineRule="auto"/>
        <w:jc w:val="both"/>
        <w:rPr>
          <w:rFonts w:ascii="Times New Roman" w:eastAsia="Times New Roman" w:hAnsi="Times New Roman" w:cs="Times New Roman"/>
          <w:color w:val="5B9BD5" w:themeColor="accent1"/>
          <w:sz w:val="24"/>
          <w:szCs w:val="24"/>
        </w:rPr>
      </w:pPr>
    </w:p>
    <w:p w14:paraId="659902EA" w14:textId="3905F0EE" w:rsidR="00403818" w:rsidRPr="005902BF" w:rsidRDefault="00403818" w:rsidP="00403818">
      <w:pPr>
        <w:spacing w:line="276" w:lineRule="auto"/>
        <w:jc w:val="both"/>
        <w:rPr>
          <w:rFonts w:ascii="Times New Roman" w:eastAsia="Times New Roman" w:hAnsi="Times New Roman" w:cs="Times New Roman"/>
          <w:lang w:eastAsia="bg-BG"/>
        </w:rPr>
      </w:pPr>
      <w:r w:rsidRPr="005902BF">
        <w:rPr>
          <w:rFonts w:ascii="Times New Roman" w:eastAsia="Times New Roman" w:hAnsi="Times New Roman" w:cs="Times New Roman"/>
          <w:b/>
          <w:i/>
          <w:lang w:eastAsia="bg-BG"/>
        </w:rPr>
        <w:t>Приложение № 4</w:t>
      </w:r>
      <w:r w:rsidRPr="005902BF">
        <w:rPr>
          <w:rFonts w:ascii="Times New Roman" w:eastAsia="Times New Roman" w:hAnsi="Times New Roman" w:cs="Times New Roman"/>
          <w:lang w:eastAsia="bg-BG"/>
        </w:rPr>
        <w:t xml:space="preserve"> – Преглед на настъпилите през отчетния период промени на </w:t>
      </w:r>
      <w:r w:rsidRPr="005902BF">
        <w:rPr>
          <w:rFonts w:ascii="Times New Roman" w:eastAsia="Times New Roman" w:hAnsi="Times New Roman" w:cs="Times New Roman"/>
          <w:lang w:val="en-US" w:eastAsia="bg-BG"/>
        </w:rPr>
        <w:t xml:space="preserve"> </w:t>
      </w:r>
      <w:r w:rsidRPr="005902BF">
        <w:rPr>
          <w:rFonts w:ascii="Times New Roman" w:eastAsia="Times New Roman" w:hAnsi="Times New Roman" w:cs="Times New Roman"/>
          <w:lang w:eastAsia="bg-BG"/>
        </w:rPr>
        <w:t>показателите по бюджета</w:t>
      </w:r>
    </w:p>
    <w:tbl>
      <w:tblPr>
        <w:tblW w:w="14255" w:type="dxa"/>
        <w:tblInd w:w="-10" w:type="dxa"/>
        <w:tblCellMar>
          <w:left w:w="70" w:type="dxa"/>
          <w:right w:w="70" w:type="dxa"/>
        </w:tblCellMar>
        <w:tblLook w:val="04A0" w:firstRow="1" w:lastRow="0" w:firstColumn="1" w:lastColumn="0" w:noHBand="0" w:noVBand="1"/>
      </w:tblPr>
      <w:tblGrid>
        <w:gridCol w:w="647"/>
        <w:gridCol w:w="2268"/>
        <w:gridCol w:w="1418"/>
        <w:gridCol w:w="2551"/>
        <w:gridCol w:w="1985"/>
        <w:gridCol w:w="3969"/>
        <w:gridCol w:w="1417"/>
      </w:tblGrid>
      <w:tr w:rsidR="005902BF" w:rsidRPr="005902BF" w14:paraId="6DCDB2E0" w14:textId="77777777" w:rsidTr="00F60576">
        <w:trPr>
          <w:trHeight w:val="1207"/>
        </w:trPr>
        <w:tc>
          <w:tcPr>
            <w:tcW w:w="647"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173E59"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 по ред</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36BFA6D0"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Наименование на акта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716F422A"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Нормативно основание</w:t>
            </w:r>
          </w:p>
        </w:tc>
        <w:tc>
          <w:tcPr>
            <w:tcW w:w="2551" w:type="dxa"/>
            <w:tcBorders>
              <w:top w:val="single" w:sz="8" w:space="0" w:color="auto"/>
              <w:left w:val="nil"/>
              <w:bottom w:val="single" w:sz="8" w:space="0" w:color="auto"/>
              <w:right w:val="single" w:sz="8" w:space="0" w:color="auto"/>
            </w:tcBorders>
            <w:shd w:val="clear" w:color="000000" w:fill="D9D9D9"/>
            <w:vAlign w:val="center"/>
            <w:hideMark/>
          </w:tcPr>
          <w:p w14:paraId="544A45D5"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Мотиви</w:t>
            </w:r>
          </w:p>
        </w:tc>
        <w:tc>
          <w:tcPr>
            <w:tcW w:w="1985" w:type="dxa"/>
            <w:tcBorders>
              <w:top w:val="single" w:sz="8" w:space="0" w:color="auto"/>
              <w:left w:val="nil"/>
              <w:bottom w:val="single" w:sz="8" w:space="0" w:color="auto"/>
              <w:right w:val="single" w:sz="8" w:space="0" w:color="auto"/>
            </w:tcBorders>
            <w:shd w:val="clear" w:color="000000" w:fill="D9D9D9"/>
            <w:vAlign w:val="center"/>
            <w:hideMark/>
          </w:tcPr>
          <w:p w14:paraId="4065F0E5"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Наименование на бюджетните програми</w:t>
            </w:r>
          </w:p>
        </w:tc>
        <w:tc>
          <w:tcPr>
            <w:tcW w:w="3969" w:type="dxa"/>
            <w:tcBorders>
              <w:top w:val="single" w:sz="8" w:space="0" w:color="auto"/>
              <w:left w:val="nil"/>
              <w:bottom w:val="single" w:sz="8" w:space="0" w:color="auto"/>
              <w:right w:val="single" w:sz="8" w:space="0" w:color="auto"/>
            </w:tcBorders>
            <w:shd w:val="clear" w:color="000000" w:fill="D9D9D9"/>
            <w:vAlign w:val="center"/>
            <w:hideMark/>
          </w:tcPr>
          <w:p w14:paraId="21D745FA"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Ефект върху бюджета (увеличение / намаление на разходите по програми)</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14:paraId="5AA457EB" w14:textId="77777777" w:rsidR="00F60576" w:rsidRPr="005902BF" w:rsidRDefault="00F60576" w:rsidP="00745CD0">
            <w:pPr>
              <w:spacing w:after="0" w:line="240" w:lineRule="auto"/>
              <w:jc w:val="center"/>
              <w:rPr>
                <w:rFonts w:ascii="Times New Roman" w:eastAsia="Times New Roman" w:hAnsi="Times New Roman" w:cs="Times New Roman"/>
                <w:b/>
                <w:bCs/>
                <w:sz w:val="20"/>
                <w:szCs w:val="20"/>
                <w:lang w:eastAsia="bg-BG"/>
              </w:rPr>
            </w:pPr>
            <w:r w:rsidRPr="005902BF">
              <w:rPr>
                <w:rFonts w:ascii="Times New Roman" w:eastAsia="Times New Roman" w:hAnsi="Times New Roman" w:cs="Times New Roman"/>
                <w:b/>
                <w:bCs/>
                <w:sz w:val="20"/>
                <w:szCs w:val="20"/>
                <w:lang w:eastAsia="bg-BG"/>
              </w:rPr>
              <w:t>Влияние върху показателите за изпълнение</w:t>
            </w:r>
          </w:p>
        </w:tc>
      </w:tr>
      <w:tr w:rsidR="00FF3992" w:rsidRPr="003308E2" w14:paraId="7602FD64" w14:textId="77777777" w:rsidTr="008B156D">
        <w:trPr>
          <w:trHeight w:val="4590"/>
        </w:trPr>
        <w:tc>
          <w:tcPr>
            <w:tcW w:w="647" w:type="dxa"/>
            <w:tcBorders>
              <w:top w:val="nil"/>
              <w:left w:val="single" w:sz="8" w:space="0" w:color="auto"/>
              <w:bottom w:val="single" w:sz="4" w:space="0" w:color="auto"/>
              <w:right w:val="single" w:sz="8" w:space="0" w:color="auto"/>
            </w:tcBorders>
            <w:shd w:val="clear" w:color="auto" w:fill="auto"/>
            <w:vAlign w:val="center"/>
            <w:hideMark/>
          </w:tcPr>
          <w:p w14:paraId="075439C8" w14:textId="77777777"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r w:rsidRPr="003308E2">
              <w:rPr>
                <w:rFonts w:ascii="Times New Roman" w:eastAsia="Times New Roman" w:hAnsi="Times New Roman" w:cs="Times New Roman"/>
                <w:color w:val="5B9BD5" w:themeColor="accent1"/>
                <w:sz w:val="20"/>
                <w:szCs w:val="20"/>
                <w:lang w:eastAsia="bg-BG"/>
              </w:rPr>
              <w:t>1.</w:t>
            </w:r>
          </w:p>
        </w:tc>
        <w:tc>
          <w:tcPr>
            <w:tcW w:w="2268" w:type="dxa"/>
            <w:tcBorders>
              <w:top w:val="single" w:sz="4" w:space="0" w:color="auto"/>
              <w:left w:val="nil"/>
              <w:bottom w:val="single" w:sz="4" w:space="0" w:color="auto"/>
              <w:right w:val="single" w:sz="8" w:space="0" w:color="auto"/>
            </w:tcBorders>
            <w:shd w:val="clear" w:color="auto" w:fill="auto"/>
            <w:hideMark/>
          </w:tcPr>
          <w:p w14:paraId="3CC48B93" w14:textId="53E506A9" w:rsidR="00FF3992" w:rsidRPr="008A7B9A" w:rsidRDefault="00FF3992"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Писмо с изх.№ 37-00-</w:t>
            </w:r>
            <w:r w:rsidR="000149B7">
              <w:rPr>
                <w:rFonts w:ascii="Times New Roman" w:eastAsia="Times New Roman" w:hAnsi="Times New Roman" w:cs="Times New Roman"/>
                <w:sz w:val="18"/>
                <w:szCs w:val="18"/>
                <w:lang w:eastAsia="bg-BG"/>
              </w:rPr>
              <w:t>208</w:t>
            </w:r>
            <w:r w:rsidRPr="008A7B9A">
              <w:rPr>
                <w:rFonts w:ascii="Times New Roman" w:eastAsia="Times New Roman" w:hAnsi="Times New Roman" w:cs="Times New Roman"/>
                <w:sz w:val="18"/>
                <w:szCs w:val="18"/>
                <w:lang w:eastAsia="bg-BG"/>
              </w:rPr>
              <w:t>/09.0</w:t>
            </w:r>
            <w:r w:rsidR="000149B7">
              <w:rPr>
                <w:rFonts w:ascii="Times New Roman" w:eastAsia="Times New Roman" w:hAnsi="Times New Roman" w:cs="Times New Roman"/>
                <w:sz w:val="18"/>
                <w:szCs w:val="18"/>
                <w:lang w:eastAsia="bg-BG"/>
              </w:rPr>
              <w:t>6.2022</w:t>
            </w:r>
            <w:r w:rsidRPr="008A7B9A">
              <w:rPr>
                <w:rFonts w:ascii="Times New Roman" w:eastAsia="Times New Roman" w:hAnsi="Times New Roman" w:cs="Times New Roman"/>
                <w:sz w:val="18"/>
                <w:szCs w:val="18"/>
                <w:lang w:eastAsia="bg-BG"/>
              </w:rPr>
              <w:t xml:space="preserve"> г. от министъра на финансите. на основание чл.110, ал.6 от ЗПФ и чл.6, ал. 3 от Постановление </w:t>
            </w:r>
            <w:r w:rsidR="000149B7">
              <w:rPr>
                <w:rFonts w:ascii="Times New Roman" w:eastAsia="Times New Roman" w:hAnsi="Times New Roman" w:cs="Times New Roman"/>
                <w:sz w:val="18"/>
                <w:szCs w:val="18"/>
                <w:lang w:eastAsia="bg-BG"/>
              </w:rPr>
              <w:t xml:space="preserve">на МС </w:t>
            </w:r>
            <w:r w:rsidRPr="008A7B9A">
              <w:rPr>
                <w:rFonts w:ascii="Times New Roman" w:eastAsia="Times New Roman" w:hAnsi="Times New Roman" w:cs="Times New Roman"/>
                <w:sz w:val="18"/>
                <w:szCs w:val="18"/>
                <w:lang w:eastAsia="bg-BG"/>
              </w:rPr>
              <w:t xml:space="preserve">№ </w:t>
            </w:r>
            <w:r w:rsidR="000149B7">
              <w:rPr>
                <w:rFonts w:ascii="Times New Roman" w:eastAsia="Times New Roman" w:hAnsi="Times New Roman" w:cs="Times New Roman"/>
                <w:sz w:val="18"/>
                <w:szCs w:val="18"/>
                <w:lang w:eastAsia="bg-BG"/>
              </w:rPr>
              <w:t>31</w:t>
            </w:r>
            <w:r w:rsidRPr="008A7B9A">
              <w:rPr>
                <w:rFonts w:ascii="Times New Roman" w:eastAsia="Times New Roman" w:hAnsi="Times New Roman" w:cs="Times New Roman"/>
                <w:sz w:val="18"/>
                <w:szCs w:val="18"/>
                <w:lang w:eastAsia="bg-BG"/>
              </w:rPr>
              <w:t>/</w:t>
            </w:r>
            <w:r w:rsidR="000149B7">
              <w:rPr>
                <w:rFonts w:ascii="Times New Roman" w:eastAsia="Times New Roman" w:hAnsi="Times New Roman" w:cs="Times New Roman"/>
                <w:sz w:val="18"/>
                <w:szCs w:val="18"/>
                <w:lang w:eastAsia="bg-BG"/>
              </w:rPr>
              <w:t>17</w:t>
            </w:r>
            <w:r w:rsidRPr="008A7B9A">
              <w:rPr>
                <w:rFonts w:ascii="Times New Roman" w:eastAsia="Times New Roman" w:hAnsi="Times New Roman" w:cs="Times New Roman"/>
                <w:sz w:val="18"/>
                <w:szCs w:val="18"/>
                <w:lang w:eastAsia="bg-BG"/>
              </w:rPr>
              <w:t>.</w:t>
            </w:r>
            <w:r w:rsidR="000149B7">
              <w:rPr>
                <w:rFonts w:ascii="Times New Roman" w:eastAsia="Times New Roman" w:hAnsi="Times New Roman" w:cs="Times New Roman"/>
                <w:sz w:val="18"/>
                <w:szCs w:val="18"/>
                <w:lang w:eastAsia="bg-BG"/>
              </w:rPr>
              <w:t>03</w:t>
            </w:r>
            <w:r w:rsidRPr="008A7B9A">
              <w:rPr>
                <w:rFonts w:ascii="Times New Roman" w:eastAsia="Times New Roman" w:hAnsi="Times New Roman" w:cs="Times New Roman"/>
                <w:sz w:val="18"/>
                <w:szCs w:val="18"/>
                <w:lang w:eastAsia="bg-BG"/>
              </w:rPr>
              <w:t>.202</w:t>
            </w:r>
            <w:r w:rsidR="000149B7">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eastAsia="bg-BG"/>
              </w:rPr>
              <w:t xml:space="preserve"> г. за изпълнението на държавния бюджет на Република България за 202</w:t>
            </w:r>
            <w:r w:rsidR="000149B7">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eastAsia="bg-BG"/>
              </w:rPr>
              <w:t xml:space="preserve"> г. и във връзка с по</w:t>
            </w:r>
            <w:r w:rsidR="000149B7">
              <w:rPr>
                <w:rFonts w:ascii="Times New Roman" w:eastAsia="Times New Roman" w:hAnsi="Times New Roman" w:cs="Times New Roman"/>
                <w:sz w:val="18"/>
                <w:szCs w:val="18"/>
                <w:lang w:eastAsia="bg-BG"/>
              </w:rPr>
              <w:t xml:space="preserve">лучени трансфери от сметките за средства от Европейския съюз, </w:t>
            </w:r>
            <w:r w:rsidRPr="008A7B9A">
              <w:t xml:space="preserve"> </w:t>
            </w:r>
            <w:r w:rsidRPr="008A7B9A">
              <w:rPr>
                <w:rFonts w:ascii="Times New Roman" w:eastAsia="Times New Roman" w:hAnsi="Times New Roman" w:cs="Times New Roman"/>
                <w:sz w:val="18"/>
                <w:szCs w:val="18"/>
                <w:lang w:eastAsia="bg-BG"/>
              </w:rPr>
              <w:t xml:space="preserve">представляващи </w:t>
            </w:r>
            <w:r w:rsidR="000149B7">
              <w:rPr>
                <w:rFonts w:ascii="Times New Roman" w:eastAsia="Times New Roman" w:hAnsi="Times New Roman" w:cs="Times New Roman"/>
                <w:sz w:val="18"/>
                <w:szCs w:val="18"/>
                <w:lang w:eastAsia="bg-BG"/>
              </w:rPr>
              <w:t xml:space="preserve">възстановени средства </w:t>
            </w:r>
            <w:r w:rsidRPr="008A7B9A">
              <w:rPr>
                <w:rFonts w:ascii="Times New Roman" w:eastAsia="Times New Roman" w:hAnsi="Times New Roman" w:cs="Times New Roman"/>
                <w:sz w:val="18"/>
                <w:szCs w:val="18"/>
                <w:lang w:eastAsia="bg-BG"/>
              </w:rPr>
              <w:t>по проект №BG05SFOP001 -1.014-0001; Заповед № ЗПО-</w:t>
            </w:r>
            <w:r w:rsidR="000149B7">
              <w:rPr>
                <w:rFonts w:ascii="Times New Roman" w:eastAsia="Times New Roman" w:hAnsi="Times New Roman" w:cs="Times New Roman"/>
                <w:sz w:val="18"/>
                <w:szCs w:val="18"/>
                <w:lang w:eastAsia="bg-BG"/>
              </w:rPr>
              <w:t>67</w:t>
            </w:r>
            <w:r w:rsidRPr="008A7B9A">
              <w:rPr>
                <w:rFonts w:ascii="Times New Roman" w:eastAsia="Times New Roman" w:hAnsi="Times New Roman" w:cs="Times New Roman"/>
                <w:sz w:val="18"/>
                <w:szCs w:val="18"/>
                <w:lang w:eastAsia="bg-BG"/>
              </w:rPr>
              <w:t>/</w:t>
            </w:r>
            <w:r w:rsidR="000149B7">
              <w:rPr>
                <w:rFonts w:ascii="Times New Roman" w:eastAsia="Times New Roman" w:hAnsi="Times New Roman" w:cs="Times New Roman"/>
                <w:sz w:val="18"/>
                <w:szCs w:val="18"/>
                <w:lang w:eastAsia="bg-BG"/>
              </w:rPr>
              <w:t>10</w:t>
            </w:r>
            <w:r w:rsidRPr="008A7B9A">
              <w:rPr>
                <w:rFonts w:ascii="Times New Roman" w:eastAsia="Times New Roman" w:hAnsi="Times New Roman" w:cs="Times New Roman"/>
                <w:sz w:val="18"/>
                <w:szCs w:val="18"/>
                <w:lang w:eastAsia="bg-BG"/>
              </w:rPr>
              <w:t>.</w:t>
            </w:r>
            <w:r w:rsidR="000149B7">
              <w:rPr>
                <w:rFonts w:ascii="Times New Roman" w:eastAsia="Times New Roman" w:hAnsi="Times New Roman" w:cs="Times New Roman"/>
                <w:sz w:val="18"/>
                <w:szCs w:val="18"/>
                <w:lang w:eastAsia="bg-BG"/>
              </w:rPr>
              <w:t>06</w:t>
            </w:r>
            <w:r w:rsidRPr="008A7B9A">
              <w:rPr>
                <w:rFonts w:ascii="Times New Roman" w:eastAsia="Times New Roman" w:hAnsi="Times New Roman" w:cs="Times New Roman"/>
                <w:sz w:val="18"/>
                <w:szCs w:val="18"/>
                <w:lang w:eastAsia="bg-BG"/>
              </w:rPr>
              <w:t>.202</w:t>
            </w:r>
            <w:r w:rsidR="000149B7">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eastAsia="bg-BG"/>
              </w:rPr>
              <w:t xml:space="preserve"> г.</w:t>
            </w:r>
            <w:r w:rsidR="000149B7">
              <w:rPr>
                <w:rFonts w:ascii="Times New Roman" w:eastAsia="Times New Roman" w:hAnsi="Times New Roman" w:cs="Times New Roman"/>
                <w:sz w:val="18"/>
                <w:szCs w:val="18"/>
                <w:lang w:eastAsia="bg-BG"/>
              </w:rPr>
              <w:t xml:space="preserve"> на председателя на КЗК </w:t>
            </w:r>
          </w:p>
          <w:p w14:paraId="51BA5EA2" w14:textId="77777777"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p>
        </w:tc>
        <w:tc>
          <w:tcPr>
            <w:tcW w:w="1418" w:type="dxa"/>
            <w:tcBorders>
              <w:top w:val="single" w:sz="4" w:space="0" w:color="auto"/>
              <w:left w:val="nil"/>
              <w:bottom w:val="single" w:sz="4" w:space="0" w:color="auto"/>
              <w:right w:val="single" w:sz="8" w:space="0" w:color="auto"/>
            </w:tcBorders>
            <w:shd w:val="clear" w:color="auto" w:fill="auto"/>
            <w:hideMark/>
          </w:tcPr>
          <w:p w14:paraId="307ECBE1" w14:textId="30EF7D55" w:rsidR="00FF3992" w:rsidRPr="003308E2" w:rsidRDefault="00FF3992" w:rsidP="000149B7">
            <w:pPr>
              <w:spacing w:after="0" w:line="240" w:lineRule="auto"/>
              <w:rPr>
                <w:rFonts w:ascii="Times New Roman" w:eastAsia="Times New Roman" w:hAnsi="Times New Roman" w:cs="Times New Roman"/>
                <w:color w:val="5B9BD5" w:themeColor="accent1"/>
                <w:sz w:val="20"/>
                <w:szCs w:val="20"/>
                <w:lang w:eastAsia="bg-BG"/>
              </w:rPr>
            </w:pPr>
            <w:r w:rsidRPr="008A7B9A">
              <w:rPr>
                <w:rFonts w:ascii="Times New Roman" w:eastAsia="Times New Roman" w:hAnsi="Times New Roman" w:cs="Times New Roman"/>
                <w:sz w:val="18"/>
                <w:szCs w:val="18"/>
                <w:lang w:eastAsia="bg-BG"/>
              </w:rPr>
              <w:t>Чл. 11</w:t>
            </w:r>
            <w:r w:rsidR="000149B7">
              <w:rPr>
                <w:rFonts w:ascii="Times New Roman" w:eastAsia="Times New Roman" w:hAnsi="Times New Roman" w:cs="Times New Roman"/>
                <w:sz w:val="18"/>
                <w:szCs w:val="18"/>
                <w:lang w:eastAsia="bg-BG"/>
              </w:rPr>
              <w:t>0</w:t>
            </w:r>
            <w:r w:rsidRPr="008A7B9A">
              <w:rPr>
                <w:rFonts w:ascii="Times New Roman" w:eastAsia="Times New Roman" w:hAnsi="Times New Roman" w:cs="Times New Roman"/>
                <w:sz w:val="18"/>
                <w:szCs w:val="18"/>
                <w:lang w:eastAsia="bg-BG"/>
              </w:rPr>
              <w:t>, ал.6  от ЗПФ</w:t>
            </w:r>
          </w:p>
        </w:tc>
        <w:tc>
          <w:tcPr>
            <w:tcW w:w="2551" w:type="dxa"/>
            <w:tcBorders>
              <w:top w:val="single" w:sz="4" w:space="0" w:color="auto"/>
              <w:left w:val="nil"/>
              <w:bottom w:val="single" w:sz="4" w:space="0" w:color="auto"/>
              <w:right w:val="single" w:sz="8" w:space="0" w:color="auto"/>
            </w:tcBorders>
            <w:shd w:val="clear" w:color="auto" w:fill="auto"/>
            <w:hideMark/>
          </w:tcPr>
          <w:p w14:paraId="380D39A6" w14:textId="27AFD939" w:rsidR="00FF3992" w:rsidRPr="008A7B9A" w:rsidRDefault="00FF3992"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Извършване на трансфер между бюджети и сметки за средствата от Европейския съюз във връзка с извършено  през </w:t>
            </w:r>
            <w:r w:rsidRPr="008A7B9A">
              <w:rPr>
                <w:rFonts w:ascii="Times New Roman" w:eastAsia="Times New Roman" w:hAnsi="Times New Roman" w:cs="Times New Roman"/>
                <w:sz w:val="18"/>
                <w:szCs w:val="18"/>
                <w:lang w:val="en-US" w:eastAsia="bg-BG"/>
              </w:rPr>
              <w:t>202</w:t>
            </w:r>
            <w:r w:rsidR="00893AFD">
              <w:rPr>
                <w:rFonts w:ascii="Times New Roman" w:eastAsia="Times New Roman" w:hAnsi="Times New Roman" w:cs="Times New Roman"/>
                <w:sz w:val="18"/>
                <w:szCs w:val="18"/>
                <w:lang w:eastAsia="bg-BG"/>
              </w:rPr>
              <w:t>1</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г. плащане по проект „Развитие на информационната система и публичния регистър на Комисията за защита на конкуренцията“ по ОП „Добро управление“</w:t>
            </w:r>
            <w:r w:rsidRPr="008A7B9A">
              <w:rPr>
                <w:rFonts w:ascii="Times New Roman" w:eastAsia="Batang" w:hAnsi="Times New Roman" w:cs="Times New Roman"/>
              </w:rPr>
              <w:t xml:space="preserve"> </w:t>
            </w:r>
            <w:r w:rsidRPr="008A7B9A">
              <w:rPr>
                <w:rFonts w:ascii="Times New Roman" w:eastAsia="Times New Roman" w:hAnsi="Times New Roman" w:cs="Times New Roman"/>
                <w:sz w:val="18"/>
                <w:szCs w:val="18"/>
                <w:lang w:eastAsia="bg-BG"/>
              </w:rPr>
              <w:t>и получен</w:t>
            </w:r>
            <w:r w:rsidR="00893AFD">
              <w:rPr>
                <w:rFonts w:ascii="Times New Roman" w:eastAsia="Times New Roman" w:hAnsi="Times New Roman" w:cs="Times New Roman"/>
                <w:sz w:val="18"/>
                <w:szCs w:val="18"/>
                <w:lang w:eastAsia="bg-BG"/>
              </w:rPr>
              <w:t>о</w:t>
            </w:r>
            <w:r w:rsidRPr="008A7B9A">
              <w:rPr>
                <w:rFonts w:ascii="Times New Roman" w:eastAsia="Times New Roman" w:hAnsi="Times New Roman" w:cs="Times New Roman"/>
                <w:sz w:val="18"/>
                <w:szCs w:val="18"/>
                <w:lang w:eastAsia="bg-BG"/>
              </w:rPr>
              <w:t xml:space="preserve"> през 202</w:t>
            </w:r>
            <w:r w:rsidR="00893AFD">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eastAsia="bg-BG"/>
              </w:rPr>
              <w:t xml:space="preserve"> г. финансиране от Управляващия орган.</w:t>
            </w:r>
          </w:p>
          <w:p w14:paraId="6E6977C2" w14:textId="77777777" w:rsidR="00FF3992" w:rsidRPr="008A7B9A" w:rsidRDefault="00FF3992" w:rsidP="00FF3992">
            <w:pPr>
              <w:spacing w:after="0" w:line="240" w:lineRule="auto"/>
              <w:rPr>
                <w:rFonts w:ascii="Times New Roman" w:eastAsia="Times New Roman" w:hAnsi="Times New Roman" w:cs="Times New Roman"/>
                <w:lang w:eastAsia="bg-BG"/>
              </w:rPr>
            </w:pPr>
          </w:p>
          <w:p w14:paraId="0B60523B" w14:textId="2AB33537"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p>
        </w:tc>
        <w:tc>
          <w:tcPr>
            <w:tcW w:w="1985" w:type="dxa"/>
            <w:tcBorders>
              <w:top w:val="single" w:sz="4" w:space="0" w:color="auto"/>
              <w:left w:val="nil"/>
              <w:bottom w:val="single" w:sz="4" w:space="0" w:color="auto"/>
              <w:right w:val="single" w:sz="8" w:space="0" w:color="auto"/>
            </w:tcBorders>
            <w:shd w:val="clear" w:color="auto" w:fill="auto"/>
            <w:hideMark/>
          </w:tcPr>
          <w:p w14:paraId="093F4C99" w14:textId="0CE7B36E"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r w:rsidRPr="008A7B9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Pr>
                <w:rFonts w:ascii="Times New Roman" w:eastAsia="Times New Roman" w:hAnsi="Times New Roman" w:cs="Times New Roman"/>
                <w:sz w:val="18"/>
                <w:szCs w:val="18"/>
                <w:lang w:eastAsia="bg-BG"/>
              </w:rPr>
              <w:t>.</w:t>
            </w:r>
          </w:p>
        </w:tc>
        <w:tc>
          <w:tcPr>
            <w:tcW w:w="3969" w:type="dxa"/>
            <w:tcBorders>
              <w:top w:val="single" w:sz="4" w:space="0" w:color="auto"/>
              <w:left w:val="nil"/>
              <w:bottom w:val="single" w:sz="4" w:space="0" w:color="auto"/>
              <w:right w:val="single" w:sz="8" w:space="0" w:color="auto"/>
            </w:tcBorders>
            <w:shd w:val="clear" w:color="auto" w:fill="auto"/>
            <w:hideMark/>
          </w:tcPr>
          <w:p w14:paraId="07C7183C" w14:textId="602F91DE" w:rsidR="00FF3992" w:rsidRPr="008A7B9A" w:rsidRDefault="00FF3992"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8A7B9A">
              <w:rPr>
                <w:rFonts w:ascii="Times New Roman" w:eastAsia="Times New Roman" w:hAnsi="Times New Roman" w:cs="Times New Roman"/>
                <w:sz w:val="18"/>
                <w:szCs w:val="18"/>
                <w:lang w:val="en-US" w:eastAsia="bg-BG"/>
              </w:rPr>
              <w:t xml:space="preserve"> </w:t>
            </w:r>
            <w:r w:rsidR="00893AFD">
              <w:rPr>
                <w:rFonts w:ascii="Times New Roman" w:eastAsia="Times New Roman" w:hAnsi="Times New Roman" w:cs="Times New Roman"/>
                <w:sz w:val="18"/>
                <w:szCs w:val="18"/>
                <w:lang w:eastAsia="bg-BG"/>
              </w:rPr>
              <w:t xml:space="preserve">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w:t>
            </w:r>
            <w:r w:rsidR="00893AFD">
              <w:rPr>
                <w:rFonts w:ascii="Times New Roman" w:eastAsia="Times New Roman" w:hAnsi="Times New Roman" w:cs="Times New Roman"/>
                <w:sz w:val="18"/>
                <w:szCs w:val="18"/>
                <w:lang w:eastAsia="bg-BG"/>
              </w:rPr>
              <w:t>261 417</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лв.</w:t>
            </w:r>
          </w:p>
          <w:p w14:paraId="7BF964B3" w14:textId="6DB88F2D" w:rsidR="00FF3992" w:rsidRDefault="00893AFD"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14:paraId="5C599659" w14:textId="77777777" w:rsidR="00893AFD" w:rsidRPr="008A7B9A" w:rsidRDefault="00893AFD" w:rsidP="00FF3992">
            <w:pPr>
              <w:spacing w:after="0" w:line="240" w:lineRule="auto"/>
              <w:rPr>
                <w:rFonts w:ascii="Times New Roman" w:eastAsia="Times New Roman" w:hAnsi="Times New Roman" w:cs="Times New Roman"/>
                <w:sz w:val="18"/>
                <w:szCs w:val="18"/>
                <w:lang w:eastAsia="bg-BG"/>
              </w:rPr>
            </w:pPr>
          </w:p>
          <w:p w14:paraId="29991BFE" w14:textId="77777777" w:rsidR="00FF3992" w:rsidRPr="008A7B9A" w:rsidRDefault="00FF3992"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Трансфери между бюджети и сметки за средства от Европейския съюз</w:t>
            </w:r>
          </w:p>
          <w:p w14:paraId="71D3A794" w14:textId="7312D744" w:rsidR="00FF3992" w:rsidRPr="008A7B9A" w:rsidRDefault="00FF3992" w:rsidP="00FF3992">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Предоставени трансфери </w:t>
            </w:r>
            <w:r w:rsidRPr="008A7B9A">
              <w:rPr>
                <w:rFonts w:ascii="Times New Roman" w:eastAsia="Times New Roman" w:hAnsi="Times New Roman" w:cs="Times New Roman"/>
                <w:sz w:val="18"/>
                <w:szCs w:val="18"/>
                <w:lang w:val="en-US" w:eastAsia="bg-BG"/>
              </w:rPr>
              <w:t>(</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 </w:t>
            </w:r>
            <w:r w:rsidR="00893AFD">
              <w:rPr>
                <w:rFonts w:ascii="Times New Roman" w:eastAsia="Times New Roman" w:hAnsi="Times New Roman" w:cs="Times New Roman"/>
                <w:sz w:val="18"/>
                <w:szCs w:val="18"/>
                <w:lang w:eastAsia="bg-BG"/>
              </w:rPr>
              <w:t>261</w:t>
            </w:r>
            <w:r w:rsidRPr="008A7B9A">
              <w:rPr>
                <w:rFonts w:ascii="Times New Roman" w:eastAsia="Times New Roman" w:hAnsi="Times New Roman" w:cs="Times New Roman"/>
                <w:sz w:val="18"/>
                <w:szCs w:val="18"/>
                <w:lang w:eastAsia="bg-BG"/>
              </w:rPr>
              <w:t> </w:t>
            </w:r>
            <w:r w:rsidR="00893AFD">
              <w:rPr>
                <w:rFonts w:ascii="Times New Roman" w:eastAsia="Times New Roman" w:hAnsi="Times New Roman" w:cs="Times New Roman"/>
                <w:sz w:val="18"/>
                <w:szCs w:val="18"/>
                <w:lang w:eastAsia="bg-BG"/>
              </w:rPr>
              <w:t>417</w:t>
            </w:r>
            <w:r w:rsidRPr="008A7B9A">
              <w:rPr>
                <w:rFonts w:ascii="Times New Roman" w:eastAsia="Times New Roman" w:hAnsi="Times New Roman" w:cs="Times New Roman"/>
                <w:sz w:val="18"/>
                <w:szCs w:val="18"/>
                <w:lang w:eastAsia="bg-BG"/>
              </w:rPr>
              <w:t xml:space="preserve"> лв.</w:t>
            </w:r>
          </w:p>
          <w:p w14:paraId="5FD0BD78" w14:textId="7B69435E" w:rsidR="00FF3992"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6601833A" w14:textId="6850FAD5" w:rsidR="00FF3992" w:rsidRPr="008A7B9A"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Максимални размери на ангажиментите за разходи, които могат да бъдат поети през 2021 г.</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w:t>
            </w:r>
            <w:r w:rsidR="00E0533F">
              <w:rPr>
                <w:rFonts w:ascii="Times New Roman" w:eastAsia="Times New Roman" w:hAnsi="Times New Roman" w:cs="Times New Roman"/>
                <w:sz w:val="18"/>
                <w:szCs w:val="18"/>
                <w:lang w:eastAsia="bg-BG"/>
              </w:rPr>
              <w:t>261</w:t>
            </w:r>
            <w:r w:rsidRPr="008A7B9A">
              <w:rPr>
                <w:rFonts w:ascii="Times New Roman" w:eastAsia="Times New Roman" w:hAnsi="Times New Roman" w:cs="Times New Roman"/>
                <w:sz w:val="18"/>
                <w:szCs w:val="18"/>
                <w:lang w:eastAsia="bg-BG"/>
              </w:rPr>
              <w:t> </w:t>
            </w:r>
            <w:r w:rsidR="00E0533F">
              <w:rPr>
                <w:rFonts w:ascii="Times New Roman" w:eastAsia="Times New Roman" w:hAnsi="Times New Roman" w:cs="Times New Roman"/>
                <w:sz w:val="18"/>
                <w:szCs w:val="18"/>
                <w:lang w:eastAsia="bg-BG"/>
              </w:rPr>
              <w:t>417</w:t>
            </w:r>
            <w:r w:rsidRPr="008A7B9A">
              <w:rPr>
                <w:rFonts w:ascii="Times New Roman" w:eastAsia="Times New Roman" w:hAnsi="Times New Roman" w:cs="Times New Roman"/>
                <w:sz w:val="18"/>
                <w:szCs w:val="18"/>
                <w:lang w:eastAsia="bg-BG"/>
              </w:rPr>
              <w:t xml:space="preserve"> лв.</w:t>
            </w:r>
          </w:p>
          <w:p w14:paraId="631431B8" w14:textId="3753D60D" w:rsidR="00FF3992" w:rsidRPr="008A7B9A"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Максимални размери на новите задължения за разходи, които могат да бъдат натрупани през 2021 г.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w:t>
            </w:r>
            <w:r w:rsidR="00E0533F">
              <w:rPr>
                <w:rFonts w:ascii="Times New Roman" w:eastAsia="Times New Roman" w:hAnsi="Times New Roman" w:cs="Times New Roman"/>
                <w:sz w:val="18"/>
                <w:szCs w:val="18"/>
                <w:lang w:eastAsia="bg-BG"/>
              </w:rPr>
              <w:t>261 417</w:t>
            </w:r>
            <w:r w:rsidRPr="008A7B9A">
              <w:rPr>
                <w:rFonts w:ascii="Times New Roman" w:eastAsia="Times New Roman" w:hAnsi="Times New Roman" w:cs="Times New Roman"/>
                <w:sz w:val="18"/>
                <w:szCs w:val="18"/>
                <w:lang w:eastAsia="bg-BG"/>
              </w:rPr>
              <w:t xml:space="preserve"> лв.</w:t>
            </w:r>
          </w:p>
          <w:p w14:paraId="5C6A2EAC" w14:textId="2FDB3683"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p>
        </w:tc>
        <w:tc>
          <w:tcPr>
            <w:tcW w:w="1417" w:type="dxa"/>
            <w:tcBorders>
              <w:top w:val="single" w:sz="4" w:space="0" w:color="auto"/>
              <w:left w:val="nil"/>
              <w:bottom w:val="single" w:sz="4" w:space="0" w:color="auto"/>
              <w:right w:val="single" w:sz="8" w:space="0" w:color="auto"/>
            </w:tcBorders>
            <w:shd w:val="clear" w:color="auto" w:fill="auto"/>
            <w:hideMark/>
          </w:tcPr>
          <w:p w14:paraId="3D5EB999" w14:textId="18C43E08" w:rsidR="00FF3992" w:rsidRPr="003308E2" w:rsidRDefault="00FF3992" w:rsidP="00FF3992">
            <w:pPr>
              <w:spacing w:after="0" w:line="240" w:lineRule="auto"/>
              <w:rPr>
                <w:rFonts w:ascii="Times New Roman" w:eastAsia="Times New Roman" w:hAnsi="Times New Roman" w:cs="Times New Roman"/>
                <w:color w:val="5B9BD5" w:themeColor="accent1"/>
                <w:sz w:val="20"/>
                <w:szCs w:val="20"/>
                <w:lang w:eastAsia="bg-BG"/>
              </w:rPr>
            </w:pPr>
            <w:r w:rsidRPr="008A7B9A">
              <w:rPr>
                <w:rFonts w:ascii="Times New Roman" w:eastAsia="Times New Roman" w:hAnsi="Times New Roman" w:cs="Times New Roman"/>
                <w:sz w:val="18"/>
                <w:szCs w:val="18"/>
                <w:lang w:eastAsia="bg-BG"/>
              </w:rPr>
              <w:t>Не оказва</w:t>
            </w:r>
          </w:p>
        </w:tc>
      </w:tr>
    </w:tbl>
    <w:p w14:paraId="33F8AC49" w14:textId="58346470" w:rsidR="00F60576" w:rsidRPr="003308E2" w:rsidRDefault="00F60576" w:rsidP="00403818">
      <w:pPr>
        <w:spacing w:line="276" w:lineRule="auto"/>
        <w:jc w:val="both"/>
        <w:rPr>
          <w:rFonts w:ascii="Times New Roman" w:eastAsia="Times New Roman" w:hAnsi="Times New Roman" w:cs="Times New Roman"/>
          <w:color w:val="5B9BD5" w:themeColor="accent1"/>
          <w:lang w:eastAsia="bg-BG"/>
        </w:rPr>
      </w:pPr>
    </w:p>
    <w:p w14:paraId="6CFDF10E" w14:textId="77777777" w:rsidR="00F60576" w:rsidRPr="003308E2" w:rsidRDefault="00F60576" w:rsidP="00403818">
      <w:pPr>
        <w:spacing w:line="276" w:lineRule="auto"/>
        <w:jc w:val="both"/>
        <w:rPr>
          <w:b/>
          <w:bCs/>
          <w:i/>
          <w:color w:val="5B9BD5" w:themeColor="accent1"/>
        </w:rPr>
      </w:pPr>
    </w:p>
    <w:p w14:paraId="631E42E5" w14:textId="5D87FF81" w:rsidR="00403818" w:rsidRPr="003308E2" w:rsidRDefault="00403818" w:rsidP="00403818">
      <w:pPr>
        <w:spacing w:after="0" w:line="276" w:lineRule="auto"/>
        <w:jc w:val="both"/>
        <w:rPr>
          <w:rFonts w:ascii="Times New Roman" w:eastAsia="Times New Roman" w:hAnsi="Times New Roman" w:cs="Times New Roman"/>
          <w:color w:val="5B9BD5" w:themeColor="accent1"/>
          <w:sz w:val="24"/>
          <w:szCs w:val="24"/>
        </w:rPr>
        <w:sectPr w:rsidR="00403818" w:rsidRPr="003308E2" w:rsidSect="007C44A5">
          <w:pgSz w:w="16838" w:h="11906" w:orient="landscape"/>
          <w:pgMar w:top="1276" w:right="1134" w:bottom="1418" w:left="1418" w:header="709" w:footer="709" w:gutter="0"/>
          <w:cols w:space="708"/>
          <w:docGrid w:linePitch="360"/>
        </w:sectPr>
      </w:pPr>
    </w:p>
    <w:p w14:paraId="4D27F4CD" w14:textId="4BEA2031" w:rsidR="00403818" w:rsidRPr="00D233DF" w:rsidRDefault="00403818" w:rsidP="00403818">
      <w:pPr>
        <w:pStyle w:val="BodyText"/>
        <w:widowControl w:val="0"/>
        <w:spacing w:line="276" w:lineRule="auto"/>
        <w:ind w:left="709" w:hanging="709"/>
        <w:rPr>
          <w:b/>
          <w:sz w:val="24"/>
          <w:lang w:val="bg-BG"/>
        </w:rPr>
      </w:pPr>
      <w:r w:rsidRPr="00D233DF">
        <w:rPr>
          <w:b/>
          <w:sz w:val="24"/>
        </w:rPr>
        <w:lastRenderedPageBreak/>
        <w:t xml:space="preserve">V. </w:t>
      </w:r>
      <w:r w:rsidRPr="00D233DF">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D233DF" w:rsidRDefault="00403818" w:rsidP="00403818">
      <w:pPr>
        <w:spacing w:after="0" w:line="276" w:lineRule="auto"/>
        <w:ind w:firstLine="709"/>
        <w:jc w:val="both"/>
        <w:rPr>
          <w:rFonts w:ascii="Times New Roman" w:hAnsi="Times New Roman" w:cs="Times New Roman"/>
          <w:sz w:val="24"/>
          <w:szCs w:val="24"/>
        </w:rPr>
      </w:pPr>
      <w:r w:rsidRPr="00D233DF">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D233DF">
        <w:rPr>
          <w:rFonts w:ascii="Times New Roman" w:hAnsi="Times New Roman" w:cs="Times New Roman"/>
          <w:sz w:val="24"/>
          <w:szCs w:val="24"/>
          <w:lang w:val="en-US"/>
        </w:rPr>
        <w:t xml:space="preserve"> </w:t>
      </w:r>
      <w:r w:rsidRPr="00D233DF">
        <w:rPr>
          <w:rFonts w:ascii="Times New Roman" w:hAnsi="Times New Roman" w:cs="Times New Roman"/>
          <w:sz w:val="24"/>
          <w:szCs w:val="24"/>
        </w:rPr>
        <w:t xml:space="preserve"> </w:t>
      </w:r>
    </w:p>
    <w:p w14:paraId="10FEAE08" w14:textId="699EEC70" w:rsidR="00403818" w:rsidRPr="00D233DF" w:rsidRDefault="00013557" w:rsidP="00403818">
      <w:pPr>
        <w:spacing w:after="0" w:line="276" w:lineRule="auto"/>
        <w:ind w:firstLine="709"/>
        <w:jc w:val="both"/>
        <w:rPr>
          <w:rFonts w:ascii="Times New Roman" w:hAnsi="Times New Roman" w:cs="Times New Roman"/>
          <w:sz w:val="24"/>
          <w:szCs w:val="24"/>
        </w:rPr>
      </w:pPr>
      <w:r w:rsidRPr="00D233DF">
        <w:rPr>
          <w:rFonts w:ascii="Times New Roman" w:eastAsia="Calibri" w:hAnsi="Times New Roman" w:cs="Times New Roman"/>
          <w:sz w:val="24"/>
          <w:szCs w:val="24"/>
        </w:rPr>
        <w:t>КЗК</w:t>
      </w:r>
      <w:r w:rsidRPr="00D233DF">
        <w:rPr>
          <w:rFonts w:ascii="Times New Roman" w:eastAsia="Calibri" w:hAnsi="Times New Roman" w:cs="Times New Roman"/>
          <w:sz w:val="24"/>
          <w:szCs w:val="24"/>
          <w:lang w:val="en-US"/>
        </w:rPr>
        <w:t xml:space="preserve"> </w:t>
      </w:r>
      <w:r w:rsidR="00403818" w:rsidRPr="00D233DF">
        <w:rPr>
          <w:rFonts w:ascii="Times New Roman" w:eastAsia="Calibri" w:hAnsi="Times New Roman" w:cs="Times New Roman"/>
          <w:sz w:val="24"/>
          <w:szCs w:val="24"/>
        </w:rPr>
        <w:t>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D233DF" w:rsidRDefault="00403818" w:rsidP="00403818">
      <w:pPr>
        <w:spacing w:after="0" w:line="276" w:lineRule="auto"/>
        <w:ind w:firstLine="709"/>
        <w:jc w:val="both"/>
        <w:rPr>
          <w:rFonts w:ascii="Times New Roman" w:hAnsi="Times New Roman" w:cs="Times New Roman"/>
          <w:b/>
          <w:i/>
          <w:sz w:val="24"/>
          <w:szCs w:val="24"/>
        </w:rPr>
      </w:pPr>
      <w:r w:rsidRPr="00D233DF">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D233DF" w:rsidRDefault="00403818" w:rsidP="001F5BDC">
      <w:pPr>
        <w:pStyle w:val="NormalWeb"/>
        <w:numPr>
          <w:ilvl w:val="0"/>
          <w:numId w:val="4"/>
        </w:numPr>
        <w:spacing w:line="276" w:lineRule="auto"/>
        <w:ind w:left="709"/>
        <w:rPr>
          <w:color w:val="auto"/>
        </w:rPr>
      </w:pPr>
      <w:r w:rsidRPr="00D233DF">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D233DF">
          <w:rPr>
            <w:rStyle w:val="Hyperlink"/>
            <w:color w:val="auto"/>
          </w:rPr>
          <w:t>Регламент (ЕО) № 1/2003</w:t>
        </w:r>
      </w:hyperlink>
      <w:r w:rsidRPr="00D233DF">
        <w:rPr>
          <w:color w:val="auto"/>
        </w:rPr>
        <w:t xml:space="preserve"> и </w:t>
      </w:r>
      <w:hyperlink r:id="rId11" w:history="1">
        <w:r w:rsidRPr="00D233DF">
          <w:rPr>
            <w:rStyle w:val="Hyperlink"/>
            <w:color w:val="auto"/>
          </w:rPr>
          <w:t>Регламент (ЕО) № 139/2004</w:t>
        </w:r>
      </w:hyperlink>
      <w:r w:rsidRPr="00D233DF">
        <w:rPr>
          <w:color w:val="auto"/>
          <w:lang w:val="en-US"/>
        </w:rPr>
        <w:t>;</w:t>
      </w:r>
    </w:p>
    <w:p w14:paraId="23A96C53" w14:textId="77777777" w:rsidR="00403818" w:rsidRPr="00D233DF" w:rsidRDefault="00403818" w:rsidP="001F5BDC">
      <w:pPr>
        <w:pStyle w:val="NormalWeb"/>
        <w:numPr>
          <w:ilvl w:val="0"/>
          <w:numId w:val="4"/>
        </w:numPr>
        <w:spacing w:line="276" w:lineRule="auto"/>
        <w:ind w:left="709"/>
        <w:rPr>
          <w:color w:val="auto"/>
        </w:rPr>
      </w:pPr>
      <w:r w:rsidRPr="00D233DF">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D233DF" w:rsidRDefault="00403818" w:rsidP="001F5BDC">
      <w:pPr>
        <w:pStyle w:val="NormalWeb"/>
        <w:numPr>
          <w:ilvl w:val="0"/>
          <w:numId w:val="4"/>
        </w:numPr>
        <w:spacing w:line="276" w:lineRule="auto"/>
        <w:ind w:left="709"/>
        <w:rPr>
          <w:color w:val="auto"/>
        </w:rPr>
      </w:pPr>
      <w:r w:rsidRPr="00D233DF">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D233DF">
        <w:rPr>
          <w:color w:val="auto"/>
          <w:lang w:val="en-US"/>
        </w:rPr>
        <w:t>.</w:t>
      </w:r>
    </w:p>
    <w:p w14:paraId="7E09FC07" w14:textId="77777777" w:rsidR="008A1E99" w:rsidRPr="00D233DF"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D233DF" w:rsidRDefault="008A1E99" w:rsidP="008A1E99">
      <w:pPr>
        <w:spacing w:after="0" w:line="276" w:lineRule="auto"/>
        <w:ind w:firstLine="567"/>
        <w:jc w:val="both"/>
        <w:rPr>
          <w:rFonts w:ascii="Times New Roman" w:hAnsi="Times New Roman" w:cs="Times New Roman"/>
          <w:sz w:val="24"/>
          <w:szCs w:val="24"/>
        </w:rPr>
      </w:pPr>
      <w:r w:rsidRPr="00D233DF">
        <w:rPr>
          <w:rFonts w:ascii="Times New Roman" w:hAnsi="Times New Roman" w:cs="Times New Roman"/>
          <w:sz w:val="24"/>
          <w:szCs w:val="24"/>
        </w:rPr>
        <w:t>Д</w:t>
      </w:r>
      <w:r w:rsidR="00403818" w:rsidRPr="00D233DF">
        <w:rPr>
          <w:rFonts w:ascii="Times New Roman" w:hAnsi="Times New Roman" w:cs="Times New Roman"/>
          <w:sz w:val="24"/>
          <w:szCs w:val="24"/>
        </w:rPr>
        <w:t xml:space="preserve">ейността на Комисията </w:t>
      </w:r>
      <w:r w:rsidRPr="00D233DF">
        <w:rPr>
          <w:rFonts w:ascii="Times New Roman" w:hAnsi="Times New Roman" w:cs="Times New Roman"/>
          <w:sz w:val="24"/>
          <w:szCs w:val="24"/>
        </w:rPr>
        <w:t xml:space="preserve">е свързана с </w:t>
      </w:r>
      <w:r w:rsidR="00403818" w:rsidRPr="00D233DF">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D233DF">
        <w:rPr>
          <w:rFonts w:ascii="Times New Roman" w:hAnsi="Times New Roman" w:cs="Times New Roman"/>
          <w:sz w:val="24"/>
          <w:szCs w:val="24"/>
        </w:rPr>
        <w:t xml:space="preserve"> </w:t>
      </w:r>
    </w:p>
    <w:p w14:paraId="2D31B292" w14:textId="4879842A" w:rsidR="00403818" w:rsidRPr="00D233DF" w:rsidRDefault="00403818" w:rsidP="008A1E99">
      <w:pPr>
        <w:spacing w:after="0" w:line="276" w:lineRule="auto"/>
        <w:ind w:firstLine="567"/>
        <w:jc w:val="both"/>
        <w:rPr>
          <w:rFonts w:ascii="Times New Roman" w:hAnsi="Times New Roman" w:cs="Times New Roman"/>
          <w:sz w:val="24"/>
          <w:szCs w:val="24"/>
        </w:rPr>
        <w:sectPr w:rsidR="00403818" w:rsidRPr="00D233DF" w:rsidSect="00403818">
          <w:pgSz w:w="11906" w:h="16838"/>
          <w:pgMar w:top="1134" w:right="1418" w:bottom="1418" w:left="1418" w:header="709" w:footer="709" w:gutter="0"/>
          <w:cols w:space="708"/>
          <w:docGrid w:linePitch="360"/>
        </w:sectPr>
      </w:pPr>
      <w:r w:rsidRPr="00D233DF">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D233DF" w:rsidRDefault="00044621" w:rsidP="00403818">
      <w:pPr>
        <w:spacing w:after="0" w:line="276" w:lineRule="auto"/>
        <w:jc w:val="both"/>
        <w:rPr>
          <w:rFonts w:ascii="Times New Roman" w:hAnsi="Times New Roman" w:cs="Times New Roman"/>
          <w:sz w:val="24"/>
          <w:szCs w:val="24"/>
        </w:rPr>
      </w:pPr>
      <w:r w:rsidRPr="00D233DF">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D233DF">
        <w:rPr>
          <w:rFonts w:ascii="Times New Roman" w:hAnsi="Times New Roman" w:cs="Times New Roman"/>
          <w:sz w:val="24"/>
          <w:szCs w:val="24"/>
        </w:rPr>
        <w:t>ачеството на данните.</w:t>
      </w:r>
    </w:p>
    <w:p w14:paraId="158EBC43" w14:textId="77777777" w:rsidR="00E30400" w:rsidRPr="00D233DF" w:rsidRDefault="00E30400" w:rsidP="006B2D3F">
      <w:pPr>
        <w:spacing w:after="0" w:line="276" w:lineRule="auto"/>
        <w:jc w:val="both"/>
        <w:rPr>
          <w:rFonts w:ascii="Times New Roman" w:hAnsi="Times New Roman" w:cs="Times New Roman"/>
          <w:b/>
          <w:i/>
          <w:sz w:val="24"/>
          <w:szCs w:val="24"/>
        </w:rPr>
      </w:pPr>
    </w:p>
    <w:p w14:paraId="1FD918BB" w14:textId="77777777" w:rsidR="00754B8D" w:rsidRPr="00D233DF" w:rsidRDefault="00754B8D" w:rsidP="00523F66">
      <w:pPr>
        <w:spacing w:after="0" w:line="276" w:lineRule="auto"/>
        <w:jc w:val="both"/>
        <w:rPr>
          <w:rFonts w:ascii="Times New Roman" w:hAnsi="Times New Roman" w:cs="Times New Roman"/>
          <w:b/>
          <w:i/>
          <w:sz w:val="24"/>
          <w:szCs w:val="24"/>
        </w:rPr>
      </w:pPr>
      <w:r w:rsidRPr="00D233DF">
        <w:rPr>
          <w:rFonts w:ascii="Times New Roman" w:hAnsi="Times New Roman" w:cs="Times New Roman"/>
          <w:b/>
          <w:i/>
          <w:sz w:val="24"/>
          <w:szCs w:val="24"/>
        </w:rPr>
        <w:t xml:space="preserve">Отговорност за изпълнението на </w:t>
      </w:r>
      <w:r w:rsidR="009A6C7C" w:rsidRPr="00D233DF">
        <w:rPr>
          <w:rFonts w:ascii="Times New Roman" w:hAnsi="Times New Roman" w:cs="Times New Roman"/>
          <w:b/>
          <w:i/>
          <w:sz w:val="24"/>
          <w:szCs w:val="24"/>
        </w:rPr>
        <w:t>целите на функционалната област:</w:t>
      </w:r>
    </w:p>
    <w:p w14:paraId="66966EDC" w14:textId="77777777" w:rsidR="00F645AD" w:rsidRPr="00D233DF" w:rsidRDefault="00DD47D3" w:rsidP="001F5BDC">
      <w:pPr>
        <w:pStyle w:val="ListParagraph"/>
        <w:numPr>
          <w:ilvl w:val="0"/>
          <w:numId w:val="11"/>
        </w:numPr>
        <w:spacing w:line="276" w:lineRule="auto"/>
        <w:contextualSpacing/>
        <w:jc w:val="both"/>
        <w:rPr>
          <w:rFonts w:ascii="Times New Roman" w:hAnsi="Times New Roman" w:cs="Times New Roman"/>
        </w:rPr>
      </w:pPr>
      <w:r w:rsidRPr="00D233DF">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D233DF" w:rsidRDefault="00DD47D3" w:rsidP="001F5BDC">
      <w:pPr>
        <w:pStyle w:val="ListParagraph"/>
        <w:numPr>
          <w:ilvl w:val="0"/>
          <w:numId w:val="11"/>
        </w:numPr>
        <w:spacing w:line="276" w:lineRule="auto"/>
        <w:contextualSpacing/>
        <w:jc w:val="both"/>
        <w:rPr>
          <w:rFonts w:ascii="Times New Roman" w:hAnsi="Times New Roman" w:cs="Times New Roman"/>
        </w:rPr>
      </w:pPr>
      <w:r w:rsidRPr="00D233DF">
        <w:rPr>
          <w:rFonts w:ascii="Times New Roman" w:hAnsi="Times New Roman" w:cs="Times New Roman"/>
        </w:rPr>
        <w:t>Ресорните директор</w:t>
      </w:r>
      <w:r w:rsidR="00280EAE" w:rsidRPr="00D233DF">
        <w:rPr>
          <w:rFonts w:ascii="Times New Roman" w:hAnsi="Times New Roman" w:cs="Times New Roman"/>
        </w:rPr>
        <w:t>и на</w:t>
      </w:r>
      <w:r w:rsidRPr="00D233DF">
        <w:rPr>
          <w:rFonts w:ascii="Times New Roman" w:hAnsi="Times New Roman" w:cs="Times New Roman"/>
        </w:rPr>
        <w:t xml:space="preserve"> дирекции, като отговорни по конкретните задачи.</w:t>
      </w:r>
    </w:p>
    <w:p w14:paraId="78AB0D08" w14:textId="77777777" w:rsidR="00754B8D" w:rsidRPr="00FB651E" w:rsidRDefault="00754B8D" w:rsidP="00AD20FF">
      <w:pPr>
        <w:pStyle w:val="BodyText"/>
        <w:widowControl w:val="0"/>
        <w:spacing w:line="276" w:lineRule="auto"/>
        <w:rPr>
          <w:b/>
          <w:sz w:val="24"/>
          <w:lang w:val="bg-BG"/>
        </w:rPr>
      </w:pPr>
    </w:p>
    <w:p w14:paraId="551FD3C2" w14:textId="77777777" w:rsidR="00576E21" w:rsidRPr="00FB651E" w:rsidRDefault="000B43CE" w:rsidP="006B2D3F">
      <w:pPr>
        <w:pStyle w:val="BodyText"/>
        <w:widowControl w:val="0"/>
        <w:tabs>
          <w:tab w:val="left" w:pos="851"/>
        </w:tabs>
        <w:spacing w:line="276" w:lineRule="auto"/>
        <w:ind w:left="709" w:hanging="709"/>
        <w:rPr>
          <w:b/>
          <w:sz w:val="24"/>
          <w:lang w:val="bg-BG"/>
        </w:rPr>
      </w:pPr>
      <w:r w:rsidRPr="00FB651E">
        <w:rPr>
          <w:b/>
          <w:sz w:val="24"/>
        </w:rPr>
        <w:t xml:space="preserve">VI.    </w:t>
      </w:r>
      <w:r w:rsidRPr="00FB651E">
        <w:rPr>
          <w:b/>
          <w:sz w:val="24"/>
        </w:rPr>
        <w:tab/>
      </w:r>
      <w:r w:rsidR="00576E21" w:rsidRPr="00FB651E">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FB651E"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FB651E" w:rsidRDefault="00A37AE7" w:rsidP="00E30400">
      <w:pPr>
        <w:spacing w:after="0" w:line="276" w:lineRule="auto"/>
        <w:jc w:val="both"/>
        <w:rPr>
          <w:rFonts w:ascii="Times New Roman" w:hAnsi="Times New Roman" w:cs="Times New Roman"/>
          <w:b/>
          <w:i/>
          <w:sz w:val="24"/>
          <w:szCs w:val="24"/>
          <w:lang w:val="en-US"/>
        </w:rPr>
      </w:pPr>
      <w:r w:rsidRPr="00FB651E">
        <w:rPr>
          <w:rFonts w:ascii="Times New Roman" w:hAnsi="Times New Roman" w:cs="Times New Roman"/>
          <w:b/>
          <w:i/>
          <w:sz w:val="24"/>
          <w:szCs w:val="24"/>
        </w:rPr>
        <w:t xml:space="preserve">а) </w:t>
      </w:r>
      <w:r w:rsidR="003D3355" w:rsidRPr="00FB651E">
        <w:rPr>
          <w:rFonts w:ascii="Times New Roman" w:hAnsi="Times New Roman" w:cs="Times New Roman"/>
          <w:b/>
          <w:i/>
          <w:sz w:val="24"/>
          <w:szCs w:val="24"/>
        </w:rPr>
        <w:t xml:space="preserve">Изпълнение на заложените в </w:t>
      </w:r>
      <w:r w:rsidR="004E1491" w:rsidRPr="00FB651E">
        <w:rPr>
          <w:rFonts w:ascii="Times New Roman" w:hAnsi="Times New Roman" w:cs="Times New Roman"/>
          <w:b/>
          <w:i/>
          <w:sz w:val="24"/>
          <w:szCs w:val="24"/>
        </w:rPr>
        <w:t>програма</w:t>
      </w:r>
      <w:r w:rsidR="003B6917" w:rsidRPr="00FB651E">
        <w:rPr>
          <w:rFonts w:ascii="Times New Roman" w:hAnsi="Times New Roman" w:cs="Times New Roman"/>
          <w:b/>
          <w:i/>
          <w:sz w:val="24"/>
          <w:szCs w:val="24"/>
        </w:rPr>
        <w:t>та</w:t>
      </w:r>
      <w:r w:rsidR="0048005A" w:rsidRPr="00FB651E">
        <w:rPr>
          <w:rFonts w:ascii="Times New Roman" w:hAnsi="Times New Roman" w:cs="Times New Roman"/>
          <w:b/>
          <w:i/>
          <w:sz w:val="24"/>
          <w:szCs w:val="24"/>
        </w:rPr>
        <w:t xml:space="preserve"> </w:t>
      </w:r>
      <w:r w:rsidR="003D3355" w:rsidRPr="00FB651E">
        <w:rPr>
          <w:rFonts w:ascii="Times New Roman" w:hAnsi="Times New Roman" w:cs="Times New Roman"/>
          <w:b/>
          <w:i/>
          <w:sz w:val="24"/>
          <w:szCs w:val="24"/>
        </w:rPr>
        <w:t>ц</w:t>
      </w:r>
      <w:r w:rsidR="00C233D6" w:rsidRPr="00FB651E">
        <w:rPr>
          <w:rFonts w:ascii="Times New Roman" w:hAnsi="Times New Roman" w:cs="Times New Roman"/>
          <w:b/>
          <w:i/>
          <w:sz w:val="24"/>
          <w:szCs w:val="24"/>
        </w:rPr>
        <w:t>ели</w:t>
      </w:r>
    </w:p>
    <w:p w14:paraId="0801BA08" w14:textId="5245E2F6" w:rsidR="00C233D6" w:rsidRPr="00FB651E" w:rsidRDefault="00B53F4F" w:rsidP="006B2D3F">
      <w:pPr>
        <w:spacing w:after="0" w:line="276" w:lineRule="auto"/>
        <w:ind w:firstLine="709"/>
        <w:jc w:val="both"/>
        <w:rPr>
          <w:rFonts w:ascii="Times New Roman" w:hAnsi="Times New Roman" w:cs="Times New Roman"/>
          <w:sz w:val="24"/>
          <w:szCs w:val="24"/>
        </w:rPr>
      </w:pPr>
      <w:r w:rsidRPr="00FB651E">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FB651E">
        <w:rPr>
          <w:rFonts w:ascii="Times New Roman" w:hAnsi="Times New Roman" w:cs="Times New Roman"/>
          <w:sz w:val="24"/>
          <w:szCs w:val="24"/>
        </w:rPr>
        <w:t xml:space="preserve">оперативни цели: </w:t>
      </w:r>
    </w:p>
    <w:p w14:paraId="454A8B1D"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Избягване в</w:t>
      </w:r>
      <w:r w:rsidR="00030F08" w:rsidRPr="00FB651E">
        <w:rPr>
          <w:rFonts w:ascii="Times New Roman" w:hAnsi="Times New Roman" w:cs="Times New Roman"/>
        </w:rPr>
        <w:t>ъвеждането на разпоредби, които</w:t>
      </w:r>
      <w:r w:rsidRPr="00FB651E">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FB651E"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FB651E">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3308E2" w:rsidRDefault="001F65BE" w:rsidP="001F65BE">
      <w:pPr>
        <w:pStyle w:val="ListParagraph"/>
        <w:tabs>
          <w:tab w:val="left" w:pos="426"/>
        </w:tabs>
        <w:spacing w:line="276" w:lineRule="auto"/>
        <w:ind w:left="720"/>
        <w:contextualSpacing/>
        <w:jc w:val="both"/>
        <w:rPr>
          <w:rFonts w:ascii="Times New Roman" w:hAnsi="Times New Roman" w:cs="Times New Roman"/>
          <w:color w:val="5B9BD5" w:themeColor="accent1"/>
        </w:rPr>
      </w:pPr>
    </w:p>
    <w:p w14:paraId="532B48D5" w14:textId="77777777" w:rsidR="004635A4" w:rsidRPr="00E16CC5" w:rsidRDefault="00A37AE7" w:rsidP="00E30400">
      <w:pPr>
        <w:spacing w:after="0" w:line="276" w:lineRule="auto"/>
        <w:jc w:val="both"/>
        <w:rPr>
          <w:rFonts w:ascii="Times New Roman" w:hAnsi="Times New Roman" w:cs="Times New Roman"/>
          <w:b/>
          <w:i/>
          <w:sz w:val="24"/>
          <w:szCs w:val="24"/>
        </w:rPr>
      </w:pPr>
      <w:r w:rsidRPr="00E16CC5">
        <w:rPr>
          <w:rFonts w:ascii="Times New Roman" w:hAnsi="Times New Roman" w:cs="Times New Roman"/>
          <w:b/>
          <w:i/>
          <w:sz w:val="24"/>
          <w:szCs w:val="24"/>
        </w:rPr>
        <w:lastRenderedPageBreak/>
        <w:t xml:space="preserve">б) </w:t>
      </w:r>
      <w:r w:rsidR="004635A4" w:rsidRPr="00E16CC5">
        <w:rPr>
          <w:rFonts w:ascii="Times New Roman" w:hAnsi="Times New Roman" w:cs="Times New Roman"/>
          <w:b/>
          <w:i/>
          <w:sz w:val="24"/>
          <w:szCs w:val="24"/>
        </w:rPr>
        <w:t>Пост</w:t>
      </w:r>
      <w:r w:rsidR="00E30400" w:rsidRPr="00E16CC5">
        <w:rPr>
          <w:rFonts w:ascii="Times New Roman" w:hAnsi="Times New Roman" w:cs="Times New Roman"/>
          <w:b/>
          <w:i/>
          <w:sz w:val="24"/>
          <w:szCs w:val="24"/>
        </w:rPr>
        <w:t xml:space="preserve">игнати резултати по </w:t>
      </w:r>
      <w:r w:rsidR="003B6917" w:rsidRPr="00E16CC5">
        <w:rPr>
          <w:rFonts w:ascii="Times New Roman" w:hAnsi="Times New Roman" w:cs="Times New Roman"/>
          <w:b/>
          <w:i/>
          <w:sz w:val="24"/>
          <w:szCs w:val="24"/>
        </w:rPr>
        <w:t xml:space="preserve">предоставяните </w:t>
      </w:r>
      <w:r w:rsidR="004635A4" w:rsidRPr="00E16CC5">
        <w:rPr>
          <w:rFonts w:ascii="Times New Roman" w:hAnsi="Times New Roman" w:cs="Times New Roman"/>
          <w:b/>
          <w:i/>
          <w:sz w:val="24"/>
          <w:szCs w:val="24"/>
        </w:rPr>
        <w:t>услуги</w:t>
      </w:r>
      <w:r w:rsidR="00E30400" w:rsidRPr="00E16CC5">
        <w:rPr>
          <w:rFonts w:ascii="Times New Roman" w:hAnsi="Times New Roman" w:cs="Times New Roman"/>
          <w:b/>
          <w:i/>
          <w:sz w:val="24"/>
          <w:szCs w:val="24"/>
        </w:rPr>
        <w:t>,</w:t>
      </w:r>
      <w:r w:rsidR="00570909" w:rsidRPr="00E16CC5">
        <w:rPr>
          <w:rFonts w:ascii="Times New Roman" w:hAnsi="Times New Roman" w:cs="Times New Roman"/>
          <w:b/>
          <w:i/>
          <w:sz w:val="24"/>
          <w:szCs w:val="24"/>
        </w:rPr>
        <w:t xml:space="preserve"> </w:t>
      </w:r>
      <w:r w:rsidR="00E30400" w:rsidRPr="00E16CC5">
        <w:rPr>
          <w:rFonts w:ascii="Times New Roman" w:hAnsi="Times New Roman" w:cs="Times New Roman"/>
          <w:b/>
          <w:i/>
          <w:sz w:val="24"/>
          <w:szCs w:val="24"/>
        </w:rPr>
        <w:t>заложени в</w:t>
      </w:r>
      <w:r w:rsidR="00570909" w:rsidRPr="00E16CC5">
        <w:rPr>
          <w:rFonts w:ascii="Times New Roman" w:hAnsi="Times New Roman" w:cs="Times New Roman"/>
          <w:b/>
          <w:i/>
          <w:sz w:val="24"/>
          <w:szCs w:val="24"/>
        </w:rPr>
        <w:t xml:space="preserve"> бюджетната програма:</w:t>
      </w:r>
    </w:p>
    <w:p w14:paraId="3E95EB45" w14:textId="01271A95" w:rsidR="003B381F" w:rsidRPr="00E16CC5" w:rsidRDefault="00C233D6" w:rsidP="001F5BDC">
      <w:pPr>
        <w:pStyle w:val="ListParagraph"/>
        <w:numPr>
          <w:ilvl w:val="0"/>
          <w:numId w:val="6"/>
        </w:numPr>
        <w:spacing w:line="276" w:lineRule="auto"/>
        <w:jc w:val="both"/>
        <w:rPr>
          <w:rFonts w:ascii="Times New Roman" w:hAnsi="Times New Roman" w:cs="Times New Roman"/>
          <w:b/>
        </w:rPr>
      </w:pPr>
      <w:r w:rsidRPr="00E16CC5">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54338119" w14:textId="77777777" w:rsidR="007954E2" w:rsidRPr="003308E2" w:rsidRDefault="007954E2" w:rsidP="007954E2">
      <w:pPr>
        <w:pStyle w:val="ListParagraph"/>
        <w:spacing w:line="276" w:lineRule="auto"/>
        <w:ind w:left="720"/>
        <w:jc w:val="both"/>
        <w:rPr>
          <w:rFonts w:ascii="Times New Roman" w:hAnsi="Times New Roman" w:cs="Times New Roman"/>
          <w:b/>
          <w:color w:val="5B9BD5" w:themeColor="accent1"/>
        </w:rPr>
      </w:pPr>
    </w:p>
    <w:p w14:paraId="236084D2" w14:textId="6CE522B2" w:rsidR="007954E2" w:rsidRPr="00E16CC5" w:rsidRDefault="007954E2" w:rsidP="004E09FD">
      <w:pPr>
        <w:numPr>
          <w:ilvl w:val="0"/>
          <w:numId w:val="12"/>
        </w:numPr>
        <w:spacing w:after="0" w:line="276" w:lineRule="auto"/>
        <w:ind w:left="1134" w:hanging="425"/>
        <w:jc w:val="both"/>
        <w:rPr>
          <w:rFonts w:ascii="Times New Roman" w:hAnsi="Times New Roman" w:cs="Times New Roman"/>
          <w:b/>
          <w:sz w:val="24"/>
          <w:szCs w:val="24"/>
        </w:rPr>
      </w:pPr>
      <w:r w:rsidRPr="00E16CC5">
        <w:rPr>
          <w:rFonts w:ascii="Times New Roman" w:hAnsi="Times New Roman" w:cs="Times New Roman"/>
          <w:b/>
          <w:sz w:val="24"/>
          <w:szCs w:val="24"/>
        </w:rPr>
        <w:t>Решения и Определения по  Глава ІІ</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 xml:space="preserve">  и по Глава </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V от ЗЗК</w:t>
      </w:r>
    </w:p>
    <w:p w14:paraId="0E3503F9" w14:textId="405A1706" w:rsidR="007954E2" w:rsidRPr="00E16CC5" w:rsidRDefault="007954E2" w:rsidP="004E09FD">
      <w:pPr>
        <w:numPr>
          <w:ilvl w:val="0"/>
          <w:numId w:val="16"/>
        </w:numPr>
        <w:spacing w:after="0" w:line="276" w:lineRule="auto"/>
        <w:ind w:left="1134" w:hanging="425"/>
        <w:rPr>
          <w:rFonts w:ascii="Times New Roman" w:hAnsi="Times New Roman" w:cs="Times New Roman"/>
          <w:b/>
          <w:sz w:val="24"/>
          <w:szCs w:val="24"/>
        </w:rPr>
      </w:pPr>
      <w:r w:rsidRPr="00E16CC5">
        <w:rPr>
          <w:rFonts w:ascii="Times New Roman" w:hAnsi="Times New Roman" w:cs="Times New Roman"/>
          <w:b/>
          <w:sz w:val="24"/>
          <w:szCs w:val="24"/>
        </w:rPr>
        <w:t xml:space="preserve">Забранени споразумения, решения и съгласувани практики (Глава </w:t>
      </w:r>
      <w:r w:rsidRPr="00E16CC5">
        <w:rPr>
          <w:rFonts w:ascii="Times New Roman" w:hAnsi="Times New Roman" w:cs="Times New Roman"/>
          <w:b/>
          <w:sz w:val="24"/>
          <w:szCs w:val="24"/>
          <w:lang w:val="en-US"/>
        </w:rPr>
        <w:t>III</w:t>
      </w:r>
      <w:r w:rsidRPr="00E16CC5">
        <w:rPr>
          <w:rFonts w:ascii="Times New Roman" w:hAnsi="Times New Roman" w:cs="Times New Roman"/>
          <w:b/>
          <w:sz w:val="24"/>
          <w:szCs w:val="24"/>
        </w:rPr>
        <w:t xml:space="preserve"> от ЗЗК)</w:t>
      </w:r>
    </w:p>
    <w:p w14:paraId="6448E10C" w14:textId="77777777" w:rsidR="00E16CC5" w:rsidRDefault="00E16CC5" w:rsidP="00E16CC5">
      <w:pPr>
        <w:spacing w:after="0" w:line="240" w:lineRule="auto"/>
        <w:ind w:firstLine="708"/>
        <w:jc w:val="both"/>
        <w:rPr>
          <w:rFonts w:ascii="Times New Roman" w:eastAsia="Calibri" w:hAnsi="Times New Roman" w:cs="Times New Roman"/>
          <w:sz w:val="24"/>
          <w:szCs w:val="24"/>
          <w:lang w:eastAsia="bg-BG"/>
        </w:rPr>
      </w:pPr>
      <w:r w:rsidRPr="007E5960">
        <w:rPr>
          <w:rFonts w:ascii="Times New Roman" w:eastAsia="Calibri" w:hAnsi="Times New Roman" w:cs="Times New Roman"/>
          <w:sz w:val="24"/>
          <w:szCs w:val="24"/>
          <w:lang w:eastAsia="bg-BG"/>
        </w:rPr>
        <w:t>През първото полугодие на 202</w:t>
      </w:r>
      <w:r>
        <w:rPr>
          <w:rFonts w:ascii="Times New Roman" w:eastAsia="Calibri" w:hAnsi="Times New Roman" w:cs="Times New Roman"/>
          <w:sz w:val="24"/>
          <w:szCs w:val="24"/>
          <w:lang w:eastAsia="bg-BG"/>
        </w:rPr>
        <w:t xml:space="preserve">2 </w:t>
      </w:r>
      <w:r w:rsidRPr="007E5960">
        <w:rPr>
          <w:rFonts w:ascii="Times New Roman" w:eastAsia="Calibri" w:hAnsi="Times New Roman" w:cs="Times New Roman"/>
          <w:sz w:val="24"/>
          <w:szCs w:val="24"/>
          <w:lang w:eastAsia="bg-BG"/>
        </w:rPr>
        <w:t xml:space="preserve">г. Комисията е </w:t>
      </w:r>
      <w:r w:rsidRPr="00A83CEB">
        <w:rPr>
          <w:rFonts w:ascii="Times New Roman" w:eastAsia="Calibri" w:hAnsi="Times New Roman" w:cs="Times New Roman"/>
          <w:b/>
          <w:sz w:val="24"/>
          <w:szCs w:val="24"/>
          <w:lang w:eastAsia="bg-BG"/>
        </w:rPr>
        <w:t>образувала</w:t>
      </w:r>
      <w:r w:rsidRPr="007E5960">
        <w:rPr>
          <w:rFonts w:ascii="Times New Roman" w:eastAsia="Calibri" w:hAnsi="Times New Roman" w:cs="Times New Roman"/>
          <w:sz w:val="24"/>
          <w:szCs w:val="24"/>
          <w:lang w:eastAsia="bg-BG"/>
        </w:rPr>
        <w:t xml:space="preserve"> </w:t>
      </w:r>
      <w:r>
        <w:rPr>
          <w:rFonts w:ascii="Times New Roman" w:eastAsia="Calibri" w:hAnsi="Times New Roman" w:cs="Times New Roman"/>
          <w:b/>
          <w:sz w:val="24"/>
          <w:szCs w:val="24"/>
          <w:lang w:eastAsia="bg-BG"/>
        </w:rPr>
        <w:t>4</w:t>
      </w:r>
      <w:r w:rsidRPr="007E5960">
        <w:rPr>
          <w:rFonts w:ascii="Times New Roman" w:eastAsia="Calibri" w:hAnsi="Times New Roman" w:cs="Times New Roman"/>
          <w:sz w:val="24"/>
          <w:szCs w:val="24"/>
          <w:lang w:eastAsia="bg-BG"/>
        </w:rPr>
        <w:t xml:space="preserve"> производства с предмет установяване наличието или липсата на нарушения по Глава трета „Забранени споразумения, решения и съгласувани практики“ от ЗЗК и/или по чл. 101 от Договора за Функциониране на Европейския Съюз (ДФЕС). Едното от производствата е образувано на основание чл. 38, ал. 1, т. 3 от ЗЗК по искане на засегнато лице</w:t>
      </w:r>
      <w:r>
        <w:rPr>
          <w:rFonts w:ascii="Times New Roman" w:eastAsia="Calibri" w:hAnsi="Times New Roman" w:cs="Times New Roman"/>
          <w:sz w:val="24"/>
          <w:szCs w:val="24"/>
          <w:lang w:eastAsia="bg-BG"/>
        </w:rPr>
        <w:t>, както по чл. 15 от ЗЗК, така и по чл. 101 от ДФЕС</w:t>
      </w:r>
      <w:r w:rsidRPr="007E5960">
        <w:rPr>
          <w:rFonts w:ascii="Times New Roman" w:eastAsia="Calibri" w:hAnsi="Times New Roman" w:cs="Times New Roman"/>
          <w:sz w:val="24"/>
          <w:szCs w:val="24"/>
          <w:vertAlign w:val="superscript"/>
        </w:rPr>
        <w:footnoteReference w:id="1"/>
      </w:r>
      <w:r w:rsidRPr="007E5960">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Останалите три</w:t>
      </w:r>
      <w:r w:rsidRPr="007E5960">
        <w:rPr>
          <w:rFonts w:ascii="Times New Roman" w:eastAsia="Calibri" w:hAnsi="Times New Roman" w:cs="Times New Roman"/>
          <w:sz w:val="24"/>
          <w:szCs w:val="24"/>
          <w:lang w:eastAsia="bg-BG"/>
        </w:rPr>
        <w:t xml:space="preserve"> производств</w:t>
      </w:r>
      <w:r>
        <w:rPr>
          <w:rFonts w:ascii="Times New Roman" w:eastAsia="Calibri" w:hAnsi="Times New Roman" w:cs="Times New Roman"/>
          <w:sz w:val="24"/>
          <w:szCs w:val="24"/>
          <w:lang w:eastAsia="bg-BG"/>
        </w:rPr>
        <w:t>а</w:t>
      </w:r>
      <w:r w:rsidRPr="007E5960">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са</w:t>
      </w:r>
      <w:r w:rsidRPr="007E5960">
        <w:rPr>
          <w:rFonts w:ascii="Times New Roman" w:eastAsia="Calibri" w:hAnsi="Times New Roman" w:cs="Times New Roman"/>
          <w:sz w:val="24"/>
          <w:szCs w:val="24"/>
          <w:lang w:eastAsia="bg-BG"/>
        </w:rPr>
        <w:t xml:space="preserve"> образуван</w:t>
      </w:r>
      <w:r>
        <w:rPr>
          <w:rFonts w:ascii="Times New Roman" w:eastAsia="Calibri" w:hAnsi="Times New Roman" w:cs="Times New Roman"/>
          <w:sz w:val="24"/>
          <w:szCs w:val="24"/>
          <w:lang w:eastAsia="bg-BG"/>
        </w:rPr>
        <w:t>и</w:t>
      </w:r>
      <w:r w:rsidRPr="007E5960">
        <w:rPr>
          <w:rFonts w:ascii="Times New Roman" w:eastAsia="Calibri" w:hAnsi="Times New Roman" w:cs="Times New Roman"/>
          <w:sz w:val="24"/>
          <w:szCs w:val="24"/>
          <w:lang w:eastAsia="bg-BG"/>
        </w:rPr>
        <w:t xml:space="preserve"> с решение на Комисията на основание чл. 38, ал. 1, т. 1 от ЗЗК</w:t>
      </w:r>
      <w:r>
        <w:rPr>
          <w:rFonts w:ascii="Times New Roman" w:eastAsia="Calibri" w:hAnsi="Times New Roman" w:cs="Times New Roman"/>
          <w:sz w:val="24"/>
          <w:szCs w:val="24"/>
          <w:lang w:eastAsia="bg-BG"/>
        </w:rPr>
        <w:t>. Две от тях са образувани</w:t>
      </w:r>
      <w:r w:rsidRPr="007E5960">
        <w:rPr>
          <w:rFonts w:ascii="Times New Roman" w:eastAsia="Calibri" w:hAnsi="Times New Roman" w:cs="Times New Roman"/>
          <w:sz w:val="24"/>
          <w:szCs w:val="24"/>
          <w:lang w:eastAsia="bg-BG"/>
        </w:rPr>
        <w:t xml:space="preserve"> в резултат на предварително проучване по постъпил сигнал от възложител на обществени поръчки, </w:t>
      </w:r>
      <w:r>
        <w:rPr>
          <w:rFonts w:ascii="Times New Roman" w:eastAsia="Calibri" w:hAnsi="Times New Roman" w:cs="Times New Roman"/>
          <w:sz w:val="24"/>
          <w:szCs w:val="24"/>
          <w:lang w:eastAsia="bg-BG"/>
        </w:rPr>
        <w:t>при</w:t>
      </w:r>
      <w:r w:rsidRPr="007E5960">
        <w:rPr>
          <w:rFonts w:ascii="Times New Roman" w:eastAsia="Calibri" w:hAnsi="Times New Roman" w:cs="Times New Roman"/>
          <w:sz w:val="24"/>
          <w:szCs w:val="24"/>
          <w:lang w:eastAsia="bg-BG"/>
        </w:rPr>
        <w:t xml:space="preserve"> което са установени редица индикатори за наличие на тръжни манипулации, даващи основание на Комисията да се самосезира.</w:t>
      </w:r>
      <w:r>
        <w:rPr>
          <w:rFonts w:ascii="Times New Roman" w:eastAsia="Calibri" w:hAnsi="Times New Roman" w:cs="Times New Roman"/>
          <w:sz w:val="24"/>
          <w:szCs w:val="24"/>
          <w:lang w:eastAsia="bg-BG"/>
        </w:rPr>
        <w:t xml:space="preserve"> Производствата за проучване на тръжни манипулации касаят доставки на униформени облекла и обувки, и на принтери и консумативи за печатащи устройства. </w:t>
      </w:r>
    </w:p>
    <w:p w14:paraId="5AEE66CB" w14:textId="0C3CB1FA" w:rsidR="00E16CC5" w:rsidRDefault="00E16CC5" w:rsidP="00E16CC5">
      <w:pPr>
        <w:spacing w:after="0" w:line="240" w:lineRule="auto"/>
        <w:ind w:firstLine="708"/>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 xml:space="preserve">Третото производство, образувано по решение на Комисията е за проучване </w:t>
      </w:r>
      <w:r w:rsidRPr="002F6A1A">
        <w:rPr>
          <w:rFonts w:ascii="Times New Roman" w:eastAsia="Calibri" w:hAnsi="Times New Roman" w:cs="Times New Roman"/>
          <w:sz w:val="24"/>
          <w:szCs w:val="24"/>
          <w:lang w:eastAsia="bg-BG"/>
        </w:rPr>
        <w:t xml:space="preserve">за наличие на евентуално картелно споразумение по чл. 15 от ЗЗК от страна на </w:t>
      </w:r>
      <w:r>
        <w:rPr>
          <w:rFonts w:ascii="Times New Roman" w:eastAsia="Calibri" w:hAnsi="Times New Roman" w:cs="Times New Roman"/>
          <w:sz w:val="24"/>
          <w:szCs w:val="24"/>
          <w:lang w:eastAsia="bg-BG"/>
        </w:rPr>
        <w:t>водещи търговци на автомобилни горива</w:t>
      </w:r>
      <w:r w:rsidRPr="002F6A1A">
        <w:rPr>
          <w:rFonts w:ascii="Times New Roman" w:eastAsia="Calibri" w:hAnsi="Times New Roman" w:cs="Times New Roman"/>
          <w:sz w:val="24"/>
          <w:szCs w:val="24"/>
          <w:lang w:eastAsia="bg-BG"/>
        </w:rPr>
        <w:t xml:space="preserve"> във връзка с наблюдаваното </w:t>
      </w:r>
      <w:r>
        <w:rPr>
          <w:rFonts w:ascii="Times New Roman" w:eastAsia="Calibri" w:hAnsi="Times New Roman" w:cs="Times New Roman"/>
          <w:sz w:val="24"/>
          <w:szCs w:val="24"/>
          <w:lang w:eastAsia="bg-BG"/>
        </w:rPr>
        <w:t>през първите три месеца на 2022 г. и особено в началото на месец март</w:t>
      </w:r>
      <w:r w:rsidRPr="002F6A1A">
        <w:rPr>
          <w:rFonts w:ascii="Times New Roman" w:eastAsia="Calibri" w:hAnsi="Times New Roman" w:cs="Times New Roman"/>
          <w:sz w:val="24"/>
          <w:szCs w:val="24"/>
          <w:lang w:eastAsia="bg-BG"/>
        </w:rPr>
        <w:t xml:space="preserve"> повишение на цените на дребно на автомобилните горива в страната</w:t>
      </w:r>
      <w:r>
        <w:rPr>
          <w:rFonts w:ascii="Times New Roman" w:eastAsia="Calibri" w:hAnsi="Times New Roman" w:cs="Times New Roman"/>
          <w:sz w:val="24"/>
          <w:szCs w:val="24"/>
          <w:lang w:eastAsia="bg-BG"/>
        </w:rPr>
        <w:t>.</w:t>
      </w:r>
      <w:r w:rsidRPr="00716FDF">
        <w:rPr>
          <w:rFonts w:ascii="Times New Roman" w:hAnsi="Times New Roman" w:cs="Times New Roman"/>
          <w:sz w:val="24"/>
          <w:szCs w:val="24"/>
        </w:rPr>
        <w:t xml:space="preserve"> </w:t>
      </w:r>
      <w:r>
        <w:rPr>
          <w:rFonts w:ascii="Times New Roman" w:hAnsi="Times New Roman" w:cs="Times New Roman"/>
          <w:sz w:val="24"/>
          <w:szCs w:val="24"/>
        </w:rPr>
        <w:t>В</w:t>
      </w:r>
      <w:r w:rsidRPr="00716FDF">
        <w:rPr>
          <w:rFonts w:ascii="Times New Roman" w:eastAsia="Calibri" w:hAnsi="Times New Roman" w:cs="Times New Roman"/>
          <w:sz w:val="24"/>
          <w:szCs w:val="24"/>
          <w:lang w:eastAsia="bg-BG"/>
        </w:rPr>
        <w:t xml:space="preserve"> КЗК постъпиха множество сигнали, съдържащи информация и конкретни данни относно непазарно съществено повишаване на цените на дребно на петролни продукти, предлагани от търговци на дребно в търговс</w:t>
      </w:r>
      <w:r>
        <w:rPr>
          <w:rFonts w:ascii="Times New Roman" w:eastAsia="Calibri" w:hAnsi="Times New Roman" w:cs="Times New Roman"/>
          <w:sz w:val="24"/>
          <w:szCs w:val="24"/>
          <w:lang w:eastAsia="bg-BG"/>
        </w:rPr>
        <w:t>ки обекти за продажба на горива</w:t>
      </w:r>
      <w:r w:rsidRPr="00716FDF">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 xml:space="preserve"> Събраната информация даде основание на Комисията да се самосезира, за да провери дали повишението на цените се дължи на съгласувано поведение между пазарните участници.</w:t>
      </w:r>
    </w:p>
    <w:p w14:paraId="06EA66FF" w14:textId="77777777" w:rsidR="00E16CC5" w:rsidRPr="007E5960" w:rsidRDefault="00E16CC5" w:rsidP="00E16CC5">
      <w:pPr>
        <w:spacing w:after="0" w:line="240" w:lineRule="auto"/>
        <w:ind w:firstLine="708"/>
        <w:jc w:val="both"/>
        <w:rPr>
          <w:rFonts w:ascii="Times New Roman" w:eastAsia="Calibri" w:hAnsi="Times New Roman" w:cs="Times New Roman"/>
          <w:sz w:val="24"/>
          <w:szCs w:val="24"/>
          <w:lang w:eastAsia="bg-BG"/>
        </w:rPr>
      </w:pPr>
      <w:r w:rsidRPr="004512D2">
        <w:rPr>
          <w:rFonts w:ascii="Times New Roman" w:eastAsia="Calibri" w:hAnsi="Times New Roman" w:cs="Times New Roman"/>
          <w:sz w:val="24"/>
          <w:szCs w:val="24"/>
          <w:lang w:eastAsia="bg-BG"/>
        </w:rPr>
        <w:t>Във връзка с правомощията й по събиране на информация  Комисията извърши внезапн</w:t>
      </w:r>
      <w:r>
        <w:rPr>
          <w:rFonts w:ascii="Times New Roman" w:eastAsia="Calibri" w:hAnsi="Times New Roman" w:cs="Times New Roman"/>
          <w:sz w:val="24"/>
          <w:szCs w:val="24"/>
          <w:lang w:eastAsia="bg-BG"/>
        </w:rPr>
        <w:t>и</w:t>
      </w:r>
      <w:r w:rsidRPr="004512D2">
        <w:rPr>
          <w:rFonts w:ascii="Times New Roman" w:eastAsia="Calibri" w:hAnsi="Times New Roman" w:cs="Times New Roman"/>
          <w:sz w:val="24"/>
          <w:szCs w:val="24"/>
          <w:lang w:eastAsia="bg-BG"/>
        </w:rPr>
        <w:t xml:space="preserve"> проверк</w:t>
      </w:r>
      <w:r>
        <w:rPr>
          <w:rFonts w:ascii="Times New Roman" w:eastAsia="Calibri" w:hAnsi="Times New Roman" w:cs="Times New Roman"/>
          <w:sz w:val="24"/>
          <w:szCs w:val="24"/>
          <w:lang w:eastAsia="bg-BG"/>
        </w:rPr>
        <w:t>и</w:t>
      </w:r>
      <w:r w:rsidRPr="004512D2">
        <w:rPr>
          <w:rFonts w:ascii="Times New Roman" w:eastAsia="Calibri" w:hAnsi="Times New Roman" w:cs="Times New Roman"/>
          <w:sz w:val="24"/>
          <w:szCs w:val="24"/>
          <w:lang w:eastAsia="bg-BG"/>
        </w:rPr>
        <w:t xml:space="preserve"> на място в офис</w:t>
      </w:r>
      <w:r>
        <w:rPr>
          <w:rFonts w:ascii="Times New Roman" w:eastAsia="Calibri" w:hAnsi="Times New Roman" w:cs="Times New Roman"/>
          <w:sz w:val="24"/>
          <w:szCs w:val="24"/>
          <w:lang w:eastAsia="bg-BG"/>
        </w:rPr>
        <w:t xml:space="preserve">ите </w:t>
      </w:r>
      <w:r w:rsidRPr="004512D2">
        <w:rPr>
          <w:rFonts w:ascii="Times New Roman" w:eastAsia="Calibri" w:hAnsi="Times New Roman" w:cs="Times New Roman"/>
          <w:sz w:val="24"/>
          <w:szCs w:val="24"/>
          <w:lang w:eastAsia="bg-BG"/>
        </w:rPr>
        <w:t xml:space="preserve">на </w:t>
      </w:r>
      <w:r>
        <w:rPr>
          <w:rFonts w:ascii="Times New Roman" w:eastAsia="Calibri" w:hAnsi="Times New Roman" w:cs="Times New Roman"/>
          <w:sz w:val="24"/>
          <w:szCs w:val="24"/>
          <w:lang w:eastAsia="bg-BG"/>
        </w:rPr>
        <w:t>три дружества, участници в обществени поръчки за доставка на принтери и консумативи за печатащи устройства</w:t>
      </w:r>
      <w:r w:rsidRPr="004512D2">
        <w:rPr>
          <w:rFonts w:ascii="Times New Roman" w:eastAsia="Calibri" w:hAnsi="Times New Roman" w:cs="Times New Roman"/>
          <w:sz w:val="24"/>
          <w:szCs w:val="24"/>
          <w:lang w:eastAsia="bg-BG"/>
        </w:rPr>
        <w:t>. Правомощието на Комисията по чл. 50, ал. 2, т. 4 от ЗЗК да изземва или получава електронни, цифрови и форенсик доказателства е от особено значение за осигуряване на достъп до документи на електронен носител, съхранявани от предприятията, както и за достъп до тяхната електронна кореспонденция. Действията по проверк</w:t>
      </w:r>
      <w:r>
        <w:rPr>
          <w:rFonts w:ascii="Times New Roman" w:eastAsia="Calibri" w:hAnsi="Times New Roman" w:cs="Times New Roman"/>
          <w:sz w:val="24"/>
          <w:szCs w:val="24"/>
          <w:lang w:eastAsia="bg-BG"/>
        </w:rPr>
        <w:t>ите</w:t>
      </w:r>
      <w:r w:rsidRPr="004512D2">
        <w:rPr>
          <w:rFonts w:ascii="Times New Roman" w:eastAsia="Calibri" w:hAnsi="Times New Roman" w:cs="Times New Roman"/>
          <w:sz w:val="24"/>
          <w:szCs w:val="24"/>
          <w:lang w:eastAsia="bg-BG"/>
        </w:rPr>
        <w:t xml:space="preserve"> на място се извършиха от служители на КЗК, със съдействието на служители на </w:t>
      </w:r>
      <w:r>
        <w:rPr>
          <w:rFonts w:ascii="Times New Roman" w:eastAsia="Calibri" w:hAnsi="Times New Roman" w:cs="Times New Roman"/>
          <w:sz w:val="24"/>
          <w:szCs w:val="24"/>
          <w:lang w:eastAsia="bg-BG"/>
        </w:rPr>
        <w:t xml:space="preserve">СДВР на </w:t>
      </w:r>
      <w:r w:rsidRPr="004512D2">
        <w:rPr>
          <w:rFonts w:ascii="Times New Roman" w:eastAsia="Calibri" w:hAnsi="Times New Roman" w:cs="Times New Roman"/>
          <w:sz w:val="24"/>
          <w:szCs w:val="24"/>
          <w:lang w:eastAsia="bg-BG"/>
        </w:rPr>
        <w:t xml:space="preserve">МВР, след получено съдебно разрешение от Административен съд </w:t>
      </w:r>
      <w:r>
        <w:rPr>
          <w:rFonts w:ascii="Times New Roman" w:eastAsia="Calibri" w:hAnsi="Times New Roman" w:cs="Times New Roman"/>
          <w:sz w:val="24"/>
          <w:szCs w:val="24"/>
          <w:lang w:eastAsia="bg-BG"/>
        </w:rPr>
        <w:t>–</w:t>
      </w:r>
      <w:r w:rsidRPr="004512D2">
        <w:rPr>
          <w:rFonts w:ascii="Times New Roman" w:eastAsia="Calibri" w:hAnsi="Times New Roman" w:cs="Times New Roman"/>
          <w:sz w:val="24"/>
          <w:szCs w:val="24"/>
          <w:lang w:eastAsia="bg-BG"/>
        </w:rPr>
        <w:t xml:space="preserve"> София</w:t>
      </w:r>
      <w:r>
        <w:rPr>
          <w:rFonts w:ascii="Times New Roman" w:eastAsia="Calibri" w:hAnsi="Times New Roman" w:cs="Times New Roman"/>
          <w:sz w:val="24"/>
          <w:szCs w:val="24"/>
          <w:lang w:eastAsia="bg-BG"/>
        </w:rPr>
        <w:t xml:space="preserve"> област</w:t>
      </w:r>
      <w:r w:rsidRPr="004512D2">
        <w:rPr>
          <w:rFonts w:ascii="Times New Roman" w:eastAsia="Calibri" w:hAnsi="Times New Roman" w:cs="Times New Roman"/>
          <w:sz w:val="24"/>
          <w:szCs w:val="24"/>
          <w:lang w:eastAsia="bg-BG"/>
        </w:rPr>
        <w:t>. От офис</w:t>
      </w:r>
      <w:r>
        <w:rPr>
          <w:rFonts w:ascii="Times New Roman" w:eastAsia="Calibri" w:hAnsi="Times New Roman" w:cs="Times New Roman"/>
          <w:sz w:val="24"/>
          <w:szCs w:val="24"/>
          <w:lang w:eastAsia="bg-BG"/>
        </w:rPr>
        <w:t>ите на проверяваните предприятия</w:t>
      </w:r>
      <w:r w:rsidRPr="004512D2">
        <w:rPr>
          <w:rFonts w:ascii="Times New Roman" w:eastAsia="Calibri" w:hAnsi="Times New Roman" w:cs="Times New Roman"/>
          <w:sz w:val="24"/>
          <w:szCs w:val="24"/>
          <w:lang w:eastAsia="bg-BG"/>
        </w:rPr>
        <w:t xml:space="preserve"> се иззеха, чрез създаване на дигитални копия документи, съхранявани на електронен носител.  </w:t>
      </w:r>
    </w:p>
    <w:p w14:paraId="552BCDE6" w14:textId="408ABF31" w:rsidR="00A42C88" w:rsidRPr="00A42C88" w:rsidRDefault="00E16CC5" w:rsidP="00A42C88">
      <w:pPr>
        <w:spacing w:after="0" w:line="240" w:lineRule="auto"/>
        <w:ind w:firstLine="709"/>
        <w:jc w:val="both"/>
        <w:rPr>
          <w:rFonts w:ascii="Times New Roman" w:eastAsia="Times New Roman" w:hAnsi="Times New Roman" w:cs="Times New Roman"/>
          <w:color w:val="000000"/>
          <w:sz w:val="24"/>
          <w:szCs w:val="24"/>
          <w:lang w:eastAsia="bg-BG"/>
        </w:rPr>
      </w:pPr>
      <w:r w:rsidRPr="007E5960">
        <w:rPr>
          <w:rFonts w:ascii="Times New Roman" w:eastAsia="Times New Roman" w:hAnsi="Times New Roman" w:cs="Times New Roman"/>
          <w:color w:val="000000"/>
          <w:sz w:val="24"/>
          <w:szCs w:val="24"/>
          <w:lang w:eastAsia="bg-BG"/>
        </w:rPr>
        <w:t xml:space="preserve">През отчетния период Комисията е </w:t>
      </w:r>
      <w:r w:rsidRPr="00A83CEB">
        <w:rPr>
          <w:rFonts w:ascii="Times New Roman" w:eastAsia="Times New Roman" w:hAnsi="Times New Roman" w:cs="Times New Roman"/>
          <w:b/>
          <w:color w:val="000000"/>
          <w:sz w:val="24"/>
          <w:szCs w:val="24"/>
          <w:lang w:eastAsia="bg-BG"/>
        </w:rPr>
        <w:t>постановила</w:t>
      </w:r>
      <w:r w:rsidRPr="007E5960">
        <w:rPr>
          <w:rFonts w:ascii="Times New Roman" w:eastAsia="Times New Roman" w:hAnsi="Times New Roman" w:cs="Times New Roman"/>
          <w:color w:val="000000"/>
          <w:sz w:val="24"/>
          <w:szCs w:val="24"/>
          <w:lang w:eastAsia="bg-BG"/>
        </w:rPr>
        <w:t xml:space="preserve"> общо </w:t>
      </w:r>
      <w:r>
        <w:rPr>
          <w:rFonts w:ascii="Times New Roman" w:eastAsia="Times New Roman" w:hAnsi="Times New Roman" w:cs="Times New Roman"/>
          <w:b/>
          <w:color w:val="000000"/>
          <w:sz w:val="24"/>
          <w:szCs w:val="24"/>
          <w:lang w:eastAsia="bg-BG"/>
        </w:rPr>
        <w:t>4</w:t>
      </w:r>
      <w:r w:rsidRPr="007E5960">
        <w:rPr>
          <w:rFonts w:ascii="Times New Roman" w:eastAsia="Times New Roman" w:hAnsi="Times New Roman" w:cs="Times New Roman"/>
          <w:color w:val="000000"/>
          <w:sz w:val="24"/>
          <w:szCs w:val="24"/>
          <w:lang w:eastAsia="bg-BG"/>
        </w:rPr>
        <w:t xml:space="preserve"> решения в производства по Глава трета от ЗЗК, </w:t>
      </w:r>
      <w:r>
        <w:rPr>
          <w:rFonts w:ascii="Times New Roman" w:eastAsia="Times New Roman" w:hAnsi="Times New Roman" w:cs="Times New Roman"/>
          <w:color w:val="000000"/>
          <w:sz w:val="24"/>
          <w:szCs w:val="24"/>
          <w:lang w:eastAsia="bg-BG"/>
        </w:rPr>
        <w:t>три</w:t>
      </w:r>
      <w:r w:rsidRPr="007E5960">
        <w:rPr>
          <w:rFonts w:ascii="Times New Roman" w:eastAsia="Times New Roman" w:hAnsi="Times New Roman" w:cs="Times New Roman"/>
          <w:color w:val="000000"/>
          <w:sz w:val="24"/>
          <w:szCs w:val="24"/>
          <w:lang w:eastAsia="bg-BG"/>
        </w:rPr>
        <w:t xml:space="preserve"> от които </w:t>
      </w:r>
      <w:r>
        <w:rPr>
          <w:rFonts w:ascii="Times New Roman" w:eastAsia="Times New Roman" w:hAnsi="Times New Roman" w:cs="Times New Roman"/>
          <w:color w:val="000000"/>
          <w:sz w:val="24"/>
          <w:szCs w:val="24"/>
          <w:lang w:eastAsia="bg-BG"/>
        </w:rPr>
        <w:t>са</w:t>
      </w:r>
      <w:r w:rsidRPr="007E5960">
        <w:rPr>
          <w:rFonts w:ascii="Times New Roman" w:eastAsia="Times New Roman" w:hAnsi="Times New Roman" w:cs="Times New Roman"/>
          <w:color w:val="000000"/>
          <w:sz w:val="24"/>
          <w:szCs w:val="24"/>
          <w:lang w:eastAsia="bg-BG"/>
        </w:rPr>
        <w:t xml:space="preserve"> по чл. 38, ал. 1, т. 1 от ЗЗК за образуване на производство. Постановен</w:t>
      </w:r>
      <w:r>
        <w:rPr>
          <w:rFonts w:ascii="Times New Roman" w:eastAsia="Times New Roman" w:hAnsi="Times New Roman" w:cs="Times New Roman"/>
          <w:color w:val="000000"/>
          <w:sz w:val="24"/>
          <w:szCs w:val="24"/>
          <w:lang w:eastAsia="bg-BG"/>
        </w:rPr>
        <w:t>о</w:t>
      </w:r>
      <w:r w:rsidRPr="007E5960">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е</w:t>
      </w:r>
      <w:r w:rsidRPr="007E5960">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едно решение</w:t>
      </w:r>
      <w:r w:rsidRPr="007E5960">
        <w:rPr>
          <w:rFonts w:ascii="Times New Roman" w:eastAsia="Times New Roman" w:hAnsi="Times New Roman" w:cs="Times New Roman"/>
          <w:color w:val="000000"/>
          <w:sz w:val="24"/>
          <w:szCs w:val="24"/>
          <w:lang w:eastAsia="bg-BG"/>
        </w:rPr>
        <w:t>, с ко</w:t>
      </w:r>
      <w:r>
        <w:rPr>
          <w:rFonts w:ascii="Times New Roman" w:eastAsia="Times New Roman" w:hAnsi="Times New Roman" w:cs="Times New Roman"/>
          <w:color w:val="000000"/>
          <w:sz w:val="24"/>
          <w:szCs w:val="24"/>
          <w:lang w:eastAsia="bg-BG"/>
        </w:rPr>
        <w:t>е</w:t>
      </w:r>
      <w:r w:rsidRPr="007E5960">
        <w:rPr>
          <w:rFonts w:ascii="Times New Roman" w:eastAsia="Times New Roman" w:hAnsi="Times New Roman" w:cs="Times New Roman"/>
          <w:color w:val="000000"/>
          <w:sz w:val="24"/>
          <w:szCs w:val="24"/>
          <w:lang w:eastAsia="bg-BG"/>
        </w:rPr>
        <w:t xml:space="preserve">то </w:t>
      </w:r>
      <w:r w:rsidRPr="002F1B27">
        <w:rPr>
          <w:rFonts w:ascii="Times New Roman" w:eastAsia="Times New Roman" w:hAnsi="Times New Roman" w:cs="Times New Roman"/>
          <w:color w:val="000000"/>
          <w:sz w:val="24"/>
          <w:szCs w:val="24"/>
          <w:lang w:eastAsia="bg-BG"/>
        </w:rPr>
        <w:t>на основание чл. 60, ал. 1, т. 2 и т. 3 и чл. 77, ал. 1, т. 1 и т. 2 от ЗЗК</w:t>
      </w:r>
      <w:r w:rsidRPr="007E5960">
        <w:rPr>
          <w:rFonts w:ascii="Times New Roman" w:eastAsia="Times New Roman" w:hAnsi="Times New Roman" w:cs="Times New Roman"/>
          <w:color w:val="000000"/>
          <w:sz w:val="24"/>
          <w:szCs w:val="24"/>
          <w:lang w:eastAsia="bg-BG"/>
        </w:rPr>
        <w:t xml:space="preserve"> Комисията е установила извършени нарушения по чл. 15 от ЗЗК </w:t>
      </w:r>
      <w:r w:rsidRPr="002F1B27">
        <w:rPr>
          <w:rFonts w:ascii="Times New Roman" w:eastAsia="Times New Roman" w:hAnsi="Times New Roman" w:cs="Times New Roman"/>
          <w:color w:val="000000"/>
          <w:sz w:val="24"/>
          <w:szCs w:val="24"/>
          <w:lang w:eastAsia="bg-BG"/>
        </w:rPr>
        <w:t xml:space="preserve">между </w:t>
      </w:r>
      <w:r>
        <w:rPr>
          <w:rFonts w:ascii="Times New Roman" w:eastAsia="Times New Roman" w:hAnsi="Times New Roman" w:cs="Times New Roman"/>
          <w:color w:val="000000"/>
          <w:sz w:val="24"/>
          <w:szCs w:val="24"/>
          <w:lang w:eastAsia="bg-BG"/>
        </w:rPr>
        <w:t>вносителя</w:t>
      </w:r>
      <w:r w:rsidRPr="002F1B27">
        <w:rPr>
          <w:rFonts w:ascii="Times New Roman" w:eastAsia="Times New Roman" w:hAnsi="Times New Roman" w:cs="Times New Roman"/>
          <w:color w:val="000000"/>
          <w:sz w:val="24"/>
          <w:szCs w:val="24"/>
          <w:lang w:eastAsia="bg-BG"/>
        </w:rPr>
        <w:t xml:space="preserve"> и дилърите на нови МПС и резервни </w:t>
      </w:r>
      <w:r w:rsidRPr="002F1B27">
        <w:rPr>
          <w:rFonts w:ascii="Times New Roman" w:eastAsia="Times New Roman" w:hAnsi="Times New Roman" w:cs="Times New Roman"/>
          <w:color w:val="000000"/>
          <w:sz w:val="24"/>
          <w:szCs w:val="24"/>
          <w:lang w:eastAsia="bg-BG"/>
        </w:rPr>
        <w:lastRenderedPageBreak/>
        <w:t>части от марката Хюндай</w:t>
      </w:r>
      <w:r>
        <w:rPr>
          <w:rFonts w:ascii="Times New Roman" w:eastAsia="Times New Roman" w:hAnsi="Times New Roman" w:cs="Times New Roman"/>
          <w:color w:val="000000"/>
          <w:sz w:val="24"/>
          <w:szCs w:val="24"/>
          <w:lang w:eastAsia="bg-BG"/>
        </w:rPr>
        <w:t xml:space="preserve">, </w:t>
      </w:r>
      <w:r w:rsidRPr="002F1B27">
        <w:rPr>
          <w:rFonts w:ascii="Times New Roman" w:eastAsia="Times New Roman" w:hAnsi="Times New Roman" w:cs="Times New Roman"/>
          <w:color w:val="000000"/>
          <w:sz w:val="24"/>
          <w:szCs w:val="24"/>
          <w:lang w:eastAsia="bg-BG"/>
        </w:rPr>
        <w:t>състоящи се в споразумения за определяне на цени, ограничаване на търговията и разпределяне на пазари при продажбата на нови МПС с марка Хюндай, резервни части и извън</w:t>
      </w:r>
      <w:r>
        <w:rPr>
          <w:rFonts w:ascii="Times New Roman" w:eastAsia="Times New Roman" w:hAnsi="Times New Roman" w:cs="Times New Roman"/>
          <w:color w:val="000000"/>
          <w:sz w:val="24"/>
          <w:szCs w:val="24"/>
          <w:lang w:eastAsia="bg-BG"/>
        </w:rPr>
        <w:t>гаранционно сервизно обслужване.</w:t>
      </w:r>
    </w:p>
    <w:p w14:paraId="5D87353E" w14:textId="4562406F" w:rsidR="002052FC" w:rsidRPr="00032384" w:rsidRDefault="000C658C" w:rsidP="004E09FD">
      <w:pPr>
        <w:numPr>
          <w:ilvl w:val="0"/>
          <w:numId w:val="16"/>
        </w:numPr>
        <w:spacing w:after="0" w:line="276" w:lineRule="auto"/>
        <w:ind w:left="1134" w:hanging="425"/>
        <w:rPr>
          <w:rFonts w:ascii="Times New Roman" w:hAnsi="Times New Roman" w:cs="Times New Roman"/>
          <w:b/>
          <w:sz w:val="24"/>
          <w:szCs w:val="24"/>
        </w:rPr>
      </w:pPr>
      <w:r w:rsidRPr="00032384">
        <w:rPr>
          <w:rFonts w:ascii="Times New Roman" w:hAnsi="Times New Roman" w:cs="Times New Roman"/>
          <w:b/>
          <w:sz w:val="24"/>
          <w:szCs w:val="24"/>
        </w:rPr>
        <w:t xml:space="preserve">Злоупотреба с господстващо положение (Глава </w:t>
      </w:r>
      <w:r w:rsidRPr="00032384">
        <w:rPr>
          <w:rFonts w:ascii="Times New Roman" w:hAnsi="Times New Roman" w:cs="Times New Roman"/>
          <w:b/>
          <w:sz w:val="24"/>
          <w:szCs w:val="24"/>
          <w:lang w:val="en-US"/>
        </w:rPr>
        <w:t>IV</w:t>
      </w:r>
      <w:r w:rsidRPr="00032384">
        <w:rPr>
          <w:rFonts w:ascii="Times New Roman" w:hAnsi="Times New Roman" w:cs="Times New Roman"/>
          <w:b/>
          <w:sz w:val="24"/>
          <w:szCs w:val="24"/>
        </w:rPr>
        <w:t xml:space="preserve"> от ЗЗК)</w:t>
      </w:r>
    </w:p>
    <w:p w14:paraId="3D02E7B7" w14:textId="77777777" w:rsidR="0095646A" w:rsidRDefault="0095646A" w:rsidP="0095646A">
      <w:pPr>
        <w:spacing w:after="0" w:line="240" w:lineRule="auto"/>
        <w:ind w:firstLine="709"/>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През първото полугодие на 202</w:t>
      </w:r>
      <w:r>
        <w:rPr>
          <w:rFonts w:ascii="Times New Roman" w:eastAsia="Times New Roman" w:hAnsi="Times New Roman" w:cs="Times New Roman"/>
          <w:sz w:val="24"/>
          <w:szCs w:val="24"/>
          <w:lang w:eastAsia="bg-BG"/>
        </w:rPr>
        <w:t>2</w:t>
      </w:r>
      <w:r w:rsidRPr="007E5960">
        <w:rPr>
          <w:rFonts w:ascii="Times New Roman" w:eastAsia="Times New Roman" w:hAnsi="Times New Roman" w:cs="Times New Roman"/>
          <w:sz w:val="24"/>
          <w:szCs w:val="24"/>
          <w:lang w:eastAsia="bg-BG"/>
        </w:rPr>
        <w:t xml:space="preserve"> г. Комисията </w:t>
      </w:r>
      <w:r>
        <w:rPr>
          <w:rFonts w:ascii="Times New Roman" w:eastAsia="Times New Roman" w:hAnsi="Times New Roman" w:cs="Times New Roman"/>
          <w:sz w:val="24"/>
          <w:szCs w:val="24"/>
          <w:lang w:eastAsia="bg-BG"/>
        </w:rPr>
        <w:t xml:space="preserve">е </w:t>
      </w:r>
      <w:r w:rsidRPr="00A83CEB">
        <w:rPr>
          <w:rFonts w:ascii="Times New Roman" w:eastAsia="Times New Roman" w:hAnsi="Times New Roman" w:cs="Times New Roman"/>
          <w:b/>
          <w:sz w:val="24"/>
          <w:szCs w:val="24"/>
          <w:lang w:eastAsia="bg-BG"/>
        </w:rPr>
        <w:t>образува</w:t>
      </w:r>
      <w:r>
        <w:rPr>
          <w:rFonts w:ascii="Times New Roman" w:eastAsia="Times New Roman" w:hAnsi="Times New Roman" w:cs="Times New Roman"/>
          <w:b/>
          <w:sz w:val="24"/>
          <w:szCs w:val="24"/>
          <w:lang w:eastAsia="bg-BG"/>
        </w:rPr>
        <w:t>ла</w:t>
      </w:r>
      <w:r w:rsidRPr="007E596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b/>
          <w:sz w:val="24"/>
          <w:szCs w:val="24"/>
          <w:lang w:val="en-US" w:eastAsia="bg-BG"/>
        </w:rPr>
        <w:t>4</w:t>
      </w:r>
      <w:r w:rsidRPr="007E5960">
        <w:rPr>
          <w:rStyle w:val="FootnoteReference"/>
          <w:rFonts w:ascii="Times New Roman" w:eastAsia="Times New Roman" w:hAnsi="Times New Roman" w:cs="Times New Roman"/>
          <w:sz w:val="24"/>
          <w:szCs w:val="24"/>
          <w:lang w:eastAsia="bg-BG"/>
        </w:rPr>
        <w:footnoteReference w:id="2"/>
      </w:r>
      <w:r w:rsidRPr="007E5960">
        <w:rPr>
          <w:rFonts w:ascii="Times New Roman" w:eastAsia="Times New Roman" w:hAnsi="Times New Roman" w:cs="Times New Roman"/>
          <w:b/>
          <w:sz w:val="24"/>
          <w:szCs w:val="24"/>
          <w:lang w:val="en-US" w:eastAsia="bg-BG"/>
        </w:rPr>
        <w:t xml:space="preserve"> </w:t>
      </w:r>
      <w:r w:rsidRPr="007E5960">
        <w:rPr>
          <w:rFonts w:ascii="Times New Roman" w:eastAsia="Times New Roman" w:hAnsi="Times New Roman" w:cs="Times New Roman"/>
          <w:sz w:val="24"/>
          <w:szCs w:val="24"/>
          <w:lang w:eastAsia="bg-BG"/>
        </w:rPr>
        <w:t>производства</w:t>
      </w:r>
      <w:r w:rsidRPr="00A83CEB">
        <w:rPr>
          <w:sz w:val="24"/>
          <w:szCs w:val="24"/>
        </w:rPr>
        <w:t xml:space="preserve"> </w:t>
      </w:r>
      <w:r w:rsidRPr="007E5960">
        <w:rPr>
          <w:rFonts w:ascii="Times New Roman" w:eastAsia="Times New Roman" w:hAnsi="Times New Roman" w:cs="Times New Roman"/>
          <w:sz w:val="24"/>
          <w:szCs w:val="24"/>
          <w:lang w:eastAsia="bg-BG"/>
        </w:rPr>
        <w:t>с предмет установяване наличието или липсата на извършени нарушения по Глава четвърта „Злоупотреба с монополно или господстващо положение“ от ЗЗК</w:t>
      </w:r>
      <w:r>
        <w:rPr>
          <w:rFonts w:ascii="Times New Roman" w:eastAsia="Times New Roman" w:hAnsi="Times New Roman" w:cs="Times New Roman"/>
          <w:sz w:val="24"/>
          <w:szCs w:val="24"/>
          <w:lang w:eastAsia="bg-BG"/>
        </w:rPr>
        <w:t xml:space="preserve">. Всички производства са образувани по искане </w:t>
      </w:r>
      <w:r w:rsidRPr="007E5960">
        <w:rPr>
          <w:rFonts w:ascii="Times New Roman" w:eastAsia="Times New Roman" w:hAnsi="Times New Roman" w:cs="Times New Roman"/>
          <w:sz w:val="24"/>
          <w:szCs w:val="24"/>
          <w:lang w:eastAsia="bg-BG"/>
        </w:rPr>
        <w:t xml:space="preserve">на лицата, чиито интереси са засегнати или застрашени от </w:t>
      </w:r>
      <w:r>
        <w:rPr>
          <w:rFonts w:ascii="Times New Roman" w:eastAsia="Times New Roman" w:hAnsi="Times New Roman" w:cs="Times New Roman"/>
          <w:sz w:val="24"/>
          <w:szCs w:val="24"/>
          <w:lang w:eastAsia="bg-BG"/>
        </w:rPr>
        <w:t xml:space="preserve">твърдяното </w:t>
      </w:r>
      <w:r w:rsidRPr="007E5960">
        <w:rPr>
          <w:rFonts w:ascii="Times New Roman" w:eastAsia="Times New Roman" w:hAnsi="Times New Roman" w:cs="Times New Roman"/>
          <w:sz w:val="24"/>
          <w:szCs w:val="24"/>
          <w:lang w:eastAsia="bg-BG"/>
        </w:rPr>
        <w:t>нарушение на ЗЗК</w:t>
      </w:r>
      <w:r>
        <w:rPr>
          <w:rFonts w:ascii="Times New Roman" w:eastAsia="Times New Roman" w:hAnsi="Times New Roman" w:cs="Times New Roman"/>
          <w:sz w:val="24"/>
          <w:szCs w:val="24"/>
          <w:lang w:eastAsia="bg-BG"/>
        </w:rPr>
        <w:t>. Предмет на проучване е поведението на дружества, активни на пазарите на търговия с лекарства, електроенергия, горива и домакински електроуреди.</w:t>
      </w:r>
      <w:r w:rsidRPr="007E5960">
        <w:rPr>
          <w:rFonts w:ascii="Times New Roman" w:eastAsia="Times New Roman" w:hAnsi="Times New Roman" w:cs="Times New Roman"/>
          <w:sz w:val="24"/>
          <w:szCs w:val="24"/>
          <w:lang w:eastAsia="bg-BG"/>
        </w:rPr>
        <w:t xml:space="preserve"> </w:t>
      </w:r>
    </w:p>
    <w:p w14:paraId="3380391D" w14:textId="77777777" w:rsidR="0095646A" w:rsidRPr="007E5960" w:rsidRDefault="0095646A" w:rsidP="0095646A">
      <w:pPr>
        <w:spacing w:after="0" w:line="240" w:lineRule="auto"/>
        <w:ind w:firstLine="709"/>
        <w:jc w:val="both"/>
        <w:rPr>
          <w:rFonts w:ascii="Times New Roman" w:hAnsi="Times New Roman" w:cs="Times New Roman"/>
          <w:b/>
          <w:sz w:val="24"/>
          <w:szCs w:val="24"/>
        </w:rPr>
      </w:pPr>
      <w:r w:rsidRPr="007E5960">
        <w:rPr>
          <w:rFonts w:ascii="Times New Roman" w:hAnsi="Times New Roman" w:cs="Times New Roman"/>
          <w:sz w:val="24"/>
          <w:szCs w:val="24"/>
        </w:rPr>
        <w:t xml:space="preserve">По така образуваните производства експертите на Комисията извършиха редица процесуални действия в изпълнение на законоустановените </w:t>
      </w:r>
      <w:r w:rsidRPr="007E5960">
        <w:rPr>
          <w:rFonts w:ascii="Times New Roman" w:eastAsia="Calibri" w:hAnsi="Times New Roman" w:cs="Times New Roman"/>
          <w:sz w:val="24"/>
          <w:szCs w:val="24"/>
          <w:lang w:eastAsia="bg-BG"/>
        </w:rPr>
        <w:t>правомощия на КЗК по събиране на информация</w:t>
      </w:r>
      <w:r w:rsidRPr="007E5960">
        <w:rPr>
          <w:rFonts w:ascii="Times New Roman" w:eastAsia="Times New Roman" w:hAnsi="Times New Roman" w:cs="Times New Roman"/>
          <w:color w:val="000000"/>
          <w:sz w:val="24"/>
          <w:szCs w:val="24"/>
          <w:lang w:eastAsia="bg-BG"/>
        </w:rPr>
        <w:t xml:space="preserve"> при извършване на проучванията и </w:t>
      </w:r>
      <w:r w:rsidRPr="007E5960">
        <w:rPr>
          <w:rFonts w:ascii="Times New Roman" w:hAnsi="Times New Roman" w:cs="Times New Roman"/>
          <w:sz w:val="24"/>
          <w:szCs w:val="24"/>
        </w:rPr>
        <w:t xml:space="preserve">изискаха писмени и електронни доказателства от страните в производствата, други предприятия, държавни органи и органи на местното самоуправление. </w:t>
      </w:r>
      <w:r w:rsidRPr="00F44026">
        <w:rPr>
          <w:rFonts w:ascii="Times New Roman" w:hAnsi="Times New Roman" w:cs="Times New Roman"/>
          <w:sz w:val="24"/>
          <w:szCs w:val="24"/>
        </w:rPr>
        <w:t>При спазване на правото на страните да бъдат изслушани от Комисията по реда на чл. 76 от ЗЗК, през първото полугодие на 202</w:t>
      </w:r>
      <w:r>
        <w:rPr>
          <w:rFonts w:ascii="Times New Roman" w:hAnsi="Times New Roman" w:cs="Times New Roman"/>
          <w:sz w:val="24"/>
          <w:szCs w:val="24"/>
        </w:rPr>
        <w:t>2</w:t>
      </w:r>
      <w:r w:rsidRPr="00F44026">
        <w:rPr>
          <w:rFonts w:ascii="Times New Roman" w:hAnsi="Times New Roman" w:cs="Times New Roman"/>
          <w:sz w:val="24"/>
          <w:szCs w:val="24"/>
        </w:rPr>
        <w:t>г. б</w:t>
      </w:r>
      <w:r>
        <w:rPr>
          <w:rFonts w:ascii="Times New Roman" w:hAnsi="Times New Roman" w:cs="Times New Roman"/>
          <w:sz w:val="24"/>
          <w:szCs w:val="24"/>
        </w:rPr>
        <w:t>еше</w:t>
      </w:r>
      <w:r w:rsidRPr="00F44026">
        <w:rPr>
          <w:rFonts w:ascii="Times New Roman" w:hAnsi="Times New Roman" w:cs="Times New Roman"/>
          <w:sz w:val="24"/>
          <w:szCs w:val="24"/>
        </w:rPr>
        <w:t xml:space="preserve"> проведен</w:t>
      </w:r>
      <w:r>
        <w:rPr>
          <w:rFonts w:ascii="Times New Roman" w:hAnsi="Times New Roman" w:cs="Times New Roman"/>
          <w:sz w:val="24"/>
          <w:szCs w:val="24"/>
        </w:rPr>
        <w:t>о</w:t>
      </w:r>
      <w:r w:rsidRPr="00F44026">
        <w:rPr>
          <w:rFonts w:ascii="Times New Roman" w:hAnsi="Times New Roman" w:cs="Times New Roman"/>
          <w:sz w:val="24"/>
          <w:szCs w:val="24"/>
        </w:rPr>
        <w:t xml:space="preserve"> изслушван</w:t>
      </w:r>
      <w:r>
        <w:rPr>
          <w:rFonts w:ascii="Times New Roman" w:hAnsi="Times New Roman" w:cs="Times New Roman"/>
          <w:sz w:val="24"/>
          <w:szCs w:val="24"/>
        </w:rPr>
        <w:t>е</w:t>
      </w:r>
      <w:r w:rsidRPr="00F44026">
        <w:rPr>
          <w:rFonts w:ascii="Times New Roman" w:hAnsi="Times New Roman" w:cs="Times New Roman"/>
          <w:sz w:val="24"/>
          <w:szCs w:val="24"/>
        </w:rPr>
        <w:t xml:space="preserve"> по </w:t>
      </w:r>
      <w:r>
        <w:rPr>
          <w:rFonts w:ascii="Times New Roman" w:hAnsi="Times New Roman" w:cs="Times New Roman"/>
          <w:sz w:val="24"/>
          <w:szCs w:val="24"/>
        </w:rPr>
        <w:t>1</w:t>
      </w:r>
      <w:r w:rsidRPr="00F44026">
        <w:rPr>
          <w:rFonts w:ascii="Times New Roman" w:hAnsi="Times New Roman" w:cs="Times New Roman"/>
          <w:sz w:val="24"/>
          <w:szCs w:val="24"/>
        </w:rPr>
        <w:t xml:space="preserve"> производств</w:t>
      </w:r>
      <w:r>
        <w:rPr>
          <w:rFonts w:ascii="Times New Roman" w:hAnsi="Times New Roman" w:cs="Times New Roman"/>
          <w:sz w:val="24"/>
          <w:szCs w:val="24"/>
        </w:rPr>
        <w:t>о</w:t>
      </w:r>
      <w:r w:rsidRPr="00F44026">
        <w:rPr>
          <w:rFonts w:ascii="Times New Roman" w:hAnsi="Times New Roman" w:cs="Times New Roman"/>
          <w:sz w:val="24"/>
          <w:szCs w:val="24"/>
        </w:rPr>
        <w:t xml:space="preserve"> с предмет установяване на нарушения по чл. </w:t>
      </w:r>
      <w:r>
        <w:rPr>
          <w:rFonts w:ascii="Times New Roman" w:hAnsi="Times New Roman" w:cs="Times New Roman"/>
          <w:sz w:val="24"/>
          <w:szCs w:val="24"/>
        </w:rPr>
        <w:t>21</w:t>
      </w:r>
      <w:r w:rsidRPr="00F44026">
        <w:rPr>
          <w:rFonts w:ascii="Times New Roman" w:hAnsi="Times New Roman" w:cs="Times New Roman"/>
          <w:sz w:val="24"/>
          <w:szCs w:val="24"/>
        </w:rPr>
        <w:t xml:space="preserve"> от ЗЗК. </w:t>
      </w:r>
      <w:r w:rsidRPr="007E5960">
        <w:rPr>
          <w:rFonts w:ascii="Times New Roman" w:hAnsi="Times New Roman" w:cs="Times New Roman"/>
          <w:sz w:val="24"/>
          <w:szCs w:val="24"/>
        </w:rPr>
        <w:t>Предстои фактически и правен анализ на събран</w:t>
      </w:r>
      <w:r>
        <w:rPr>
          <w:rFonts w:ascii="Times New Roman" w:hAnsi="Times New Roman" w:cs="Times New Roman"/>
          <w:sz w:val="24"/>
          <w:szCs w:val="24"/>
        </w:rPr>
        <w:t>ите</w:t>
      </w:r>
      <w:r w:rsidRPr="007E5960">
        <w:rPr>
          <w:rFonts w:ascii="Times New Roman" w:hAnsi="Times New Roman" w:cs="Times New Roman"/>
          <w:sz w:val="24"/>
          <w:szCs w:val="24"/>
        </w:rPr>
        <w:t xml:space="preserve"> док</w:t>
      </w:r>
      <w:r>
        <w:rPr>
          <w:rFonts w:ascii="Times New Roman" w:hAnsi="Times New Roman" w:cs="Times New Roman"/>
          <w:sz w:val="24"/>
          <w:szCs w:val="24"/>
        </w:rPr>
        <w:t>азателства</w:t>
      </w:r>
      <w:r w:rsidRPr="007E5960">
        <w:rPr>
          <w:rFonts w:ascii="Times New Roman" w:hAnsi="Times New Roman" w:cs="Times New Roman"/>
          <w:sz w:val="24"/>
          <w:szCs w:val="24"/>
        </w:rPr>
        <w:t>.</w:t>
      </w:r>
    </w:p>
    <w:p w14:paraId="591BDB03" w14:textId="77777777" w:rsidR="0095646A" w:rsidRDefault="0095646A" w:rsidP="0095646A">
      <w:pPr>
        <w:spacing w:after="0" w:line="240" w:lineRule="auto"/>
        <w:ind w:firstLine="708"/>
        <w:jc w:val="both"/>
        <w:rPr>
          <w:rFonts w:ascii="Times New Roman" w:eastAsia="Times New Roman" w:hAnsi="Times New Roman" w:cs="Times New Roman"/>
          <w:sz w:val="24"/>
          <w:szCs w:val="24"/>
          <w:lang w:eastAsia="bg-BG"/>
        </w:rPr>
      </w:pPr>
      <w:r w:rsidRPr="007E5960">
        <w:rPr>
          <w:rFonts w:ascii="Times New Roman" w:eastAsia="Times New Roman" w:hAnsi="Times New Roman" w:cs="Times New Roman"/>
          <w:sz w:val="24"/>
          <w:szCs w:val="24"/>
          <w:lang w:eastAsia="bg-BG"/>
        </w:rPr>
        <w:t xml:space="preserve">През отчетния период Комисията </w:t>
      </w:r>
      <w:r w:rsidRPr="00A83CEB">
        <w:rPr>
          <w:rFonts w:ascii="Times New Roman" w:eastAsia="Times New Roman" w:hAnsi="Times New Roman" w:cs="Times New Roman"/>
          <w:b/>
          <w:sz w:val="24"/>
          <w:szCs w:val="24"/>
          <w:lang w:eastAsia="bg-BG"/>
        </w:rPr>
        <w:t>постанови</w:t>
      </w:r>
      <w:r w:rsidRPr="007E5960">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b/>
          <w:sz w:val="24"/>
          <w:szCs w:val="24"/>
          <w:lang w:eastAsia="bg-BG"/>
        </w:rPr>
        <w:t>2</w:t>
      </w:r>
      <w:r w:rsidRPr="007E5960">
        <w:rPr>
          <w:rFonts w:ascii="Times New Roman" w:eastAsia="Times New Roman" w:hAnsi="Times New Roman" w:cs="Times New Roman"/>
          <w:sz w:val="24"/>
          <w:szCs w:val="24"/>
          <w:lang w:eastAsia="bg-BG"/>
        </w:rPr>
        <w:t xml:space="preserve"> решения</w:t>
      </w:r>
      <w:r w:rsidRPr="00A83CEB">
        <w:rPr>
          <w:sz w:val="24"/>
          <w:szCs w:val="24"/>
        </w:rPr>
        <w:t xml:space="preserve"> </w:t>
      </w:r>
      <w:r w:rsidRPr="007E5960">
        <w:rPr>
          <w:rFonts w:ascii="Times New Roman" w:eastAsia="Times New Roman" w:hAnsi="Times New Roman" w:cs="Times New Roman"/>
          <w:sz w:val="24"/>
          <w:szCs w:val="24"/>
          <w:lang w:eastAsia="bg-BG"/>
        </w:rPr>
        <w:t xml:space="preserve">в производства по Глава четвърта от ЗЗК, </w:t>
      </w:r>
      <w:r>
        <w:rPr>
          <w:rFonts w:ascii="Times New Roman" w:eastAsia="Times New Roman" w:hAnsi="Times New Roman" w:cs="Times New Roman"/>
          <w:sz w:val="24"/>
          <w:szCs w:val="24"/>
          <w:lang w:eastAsia="bg-BG"/>
        </w:rPr>
        <w:t>с които</w:t>
      </w:r>
      <w:r w:rsidRPr="007E5960">
        <w:rPr>
          <w:rFonts w:ascii="Times New Roman" w:eastAsia="Times New Roman" w:hAnsi="Times New Roman" w:cs="Times New Roman"/>
          <w:sz w:val="24"/>
          <w:szCs w:val="24"/>
          <w:lang w:eastAsia="bg-BG"/>
        </w:rPr>
        <w:t xml:space="preserve"> на основание чл. 74, ал. 1, т. 1 Комисията е установила, че не </w:t>
      </w:r>
      <w:r>
        <w:rPr>
          <w:rFonts w:ascii="Times New Roman" w:eastAsia="Times New Roman" w:hAnsi="Times New Roman" w:cs="Times New Roman"/>
          <w:sz w:val="24"/>
          <w:szCs w:val="24"/>
          <w:lang w:eastAsia="bg-BG"/>
        </w:rPr>
        <w:t>са</w:t>
      </w:r>
      <w:r w:rsidRPr="007E5960">
        <w:rPr>
          <w:rFonts w:ascii="Times New Roman" w:eastAsia="Times New Roman" w:hAnsi="Times New Roman" w:cs="Times New Roman"/>
          <w:sz w:val="24"/>
          <w:szCs w:val="24"/>
          <w:lang w:eastAsia="bg-BG"/>
        </w:rPr>
        <w:t xml:space="preserve"> извършен</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xml:space="preserve"> нарушени</w:t>
      </w:r>
      <w:r>
        <w:rPr>
          <w:rFonts w:ascii="Times New Roman" w:eastAsia="Times New Roman" w:hAnsi="Times New Roman" w:cs="Times New Roman"/>
          <w:sz w:val="24"/>
          <w:szCs w:val="24"/>
          <w:lang w:eastAsia="bg-BG"/>
        </w:rPr>
        <w:t>я</w:t>
      </w:r>
      <w:r w:rsidRPr="007E5960">
        <w:rPr>
          <w:rFonts w:ascii="Times New Roman" w:eastAsia="Times New Roman" w:hAnsi="Times New Roman" w:cs="Times New Roman"/>
          <w:sz w:val="24"/>
          <w:szCs w:val="24"/>
          <w:lang w:eastAsia="bg-BG"/>
        </w:rPr>
        <w:t xml:space="preserve"> по чл. 21 от ЗЗК</w:t>
      </w:r>
      <w:r w:rsidRPr="00A83CEB">
        <w:rPr>
          <w:sz w:val="24"/>
          <w:szCs w:val="24"/>
        </w:rPr>
        <w:t xml:space="preserve"> </w:t>
      </w:r>
      <w:r w:rsidRPr="007E5960">
        <w:rPr>
          <w:rFonts w:ascii="Times New Roman" w:eastAsia="Times New Roman" w:hAnsi="Times New Roman" w:cs="Times New Roman"/>
          <w:sz w:val="24"/>
          <w:szCs w:val="24"/>
          <w:lang w:eastAsia="bg-BG"/>
        </w:rPr>
        <w:t>и че няма основание за предприемане на действия за извършено нарушение по чл. 102 от ДФЕС.</w:t>
      </w:r>
    </w:p>
    <w:p w14:paraId="53CCD74A" w14:textId="3625FEDC" w:rsidR="0095646A" w:rsidRPr="0095646A" w:rsidRDefault="0095646A" w:rsidP="0095646A">
      <w:pPr>
        <w:contextualSpacing/>
        <w:jc w:val="both"/>
        <w:rPr>
          <w:rFonts w:ascii="Times New Roman" w:eastAsia="Times New Roman" w:hAnsi="Times New Roman" w:cs="Times New Roman"/>
          <w:b/>
          <w:i/>
          <w:lang w:eastAsia="bg-BG"/>
        </w:rPr>
      </w:pPr>
      <w:r>
        <w:rPr>
          <w:rFonts w:ascii="Times New Roman" w:eastAsia="Times New Roman" w:hAnsi="Times New Roman" w:cs="Times New Roman"/>
          <w:sz w:val="24"/>
          <w:szCs w:val="24"/>
          <w:lang w:eastAsia="bg-BG"/>
        </w:rPr>
        <w:t xml:space="preserve">           </w:t>
      </w:r>
      <w:r w:rsidRPr="0095646A">
        <w:rPr>
          <w:rFonts w:ascii="Times New Roman" w:eastAsia="Times New Roman" w:hAnsi="Times New Roman" w:cs="Times New Roman"/>
          <w:b/>
          <w:i/>
          <w:lang w:eastAsia="bg-BG"/>
        </w:rPr>
        <w:t>Санкции</w:t>
      </w:r>
    </w:p>
    <w:p w14:paraId="404AD909" w14:textId="2EABDD45" w:rsidR="0095646A" w:rsidRPr="00A42C88" w:rsidRDefault="0095646A" w:rsidP="00A42C88">
      <w:pPr>
        <w:spacing w:after="0" w:line="240" w:lineRule="auto"/>
        <w:ind w:firstLine="708"/>
        <w:jc w:val="both"/>
        <w:rPr>
          <w:rFonts w:ascii="Times New Roman" w:eastAsia="Calibri" w:hAnsi="Times New Roman" w:cs="Times New Roman"/>
          <w:sz w:val="24"/>
          <w:szCs w:val="24"/>
          <w:lang w:eastAsia="bg-BG"/>
        </w:rPr>
      </w:pPr>
      <w:r w:rsidRPr="007E5960">
        <w:rPr>
          <w:rFonts w:ascii="Times New Roman" w:eastAsia="Calibri" w:hAnsi="Times New Roman" w:cs="Times New Roman"/>
          <w:sz w:val="24"/>
          <w:szCs w:val="24"/>
          <w:lang w:eastAsia="bg-BG"/>
        </w:rPr>
        <w:t>През първото полугодие на 202</w:t>
      </w:r>
      <w:r>
        <w:rPr>
          <w:rFonts w:ascii="Times New Roman" w:eastAsia="Calibri" w:hAnsi="Times New Roman" w:cs="Times New Roman"/>
          <w:sz w:val="24"/>
          <w:szCs w:val="24"/>
          <w:lang w:eastAsia="bg-BG"/>
        </w:rPr>
        <w:t>2</w:t>
      </w:r>
      <w:r w:rsidRPr="007E5960">
        <w:rPr>
          <w:rFonts w:ascii="Times New Roman" w:eastAsia="Calibri" w:hAnsi="Times New Roman" w:cs="Times New Roman"/>
          <w:sz w:val="24"/>
          <w:szCs w:val="24"/>
          <w:lang w:eastAsia="bg-BG"/>
        </w:rPr>
        <w:t xml:space="preserve"> г., с </w:t>
      </w:r>
      <w:r>
        <w:rPr>
          <w:rFonts w:ascii="Times New Roman" w:eastAsia="Calibri" w:hAnsi="Times New Roman" w:cs="Times New Roman"/>
          <w:sz w:val="24"/>
          <w:szCs w:val="24"/>
          <w:lang w:eastAsia="bg-BG"/>
        </w:rPr>
        <w:t xml:space="preserve">едно </w:t>
      </w:r>
      <w:r w:rsidRPr="007E5960">
        <w:rPr>
          <w:rFonts w:ascii="Times New Roman" w:eastAsia="Calibri" w:hAnsi="Times New Roman" w:cs="Times New Roman"/>
          <w:sz w:val="24"/>
          <w:szCs w:val="24"/>
          <w:lang w:eastAsia="bg-BG"/>
        </w:rPr>
        <w:t>решени</w:t>
      </w:r>
      <w:r>
        <w:rPr>
          <w:rFonts w:ascii="Times New Roman" w:eastAsia="Calibri" w:hAnsi="Times New Roman" w:cs="Times New Roman"/>
          <w:sz w:val="24"/>
          <w:szCs w:val="24"/>
          <w:lang w:eastAsia="bg-BG"/>
        </w:rPr>
        <w:t>е</w:t>
      </w:r>
      <w:r w:rsidRPr="007E5960">
        <w:rPr>
          <w:rFonts w:ascii="Times New Roman" w:eastAsia="Calibri" w:hAnsi="Times New Roman" w:cs="Times New Roman"/>
          <w:sz w:val="24"/>
          <w:szCs w:val="24"/>
          <w:lang w:eastAsia="bg-BG"/>
        </w:rPr>
        <w:t xml:space="preserve"> по чл. 77, ал. 1, т. 1 и 2 от ЗЗК, Комисията е наложила </w:t>
      </w:r>
      <w:r>
        <w:rPr>
          <w:rFonts w:ascii="Times New Roman" w:eastAsia="Calibri" w:hAnsi="Times New Roman" w:cs="Times New Roman"/>
          <w:sz w:val="24"/>
          <w:szCs w:val="24"/>
          <w:lang w:eastAsia="bg-BG"/>
        </w:rPr>
        <w:t>имуществени</w:t>
      </w:r>
      <w:r w:rsidRPr="007E5960">
        <w:rPr>
          <w:rFonts w:ascii="Times New Roman" w:eastAsia="Calibri" w:hAnsi="Times New Roman" w:cs="Times New Roman"/>
          <w:sz w:val="24"/>
          <w:szCs w:val="24"/>
          <w:lang w:eastAsia="bg-BG"/>
        </w:rPr>
        <w:t xml:space="preserve"> санкции за извършени нарушения по чл. 15 от ЗЗК, в общ размер </w:t>
      </w:r>
      <w:r w:rsidRPr="00BB1CFE">
        <w:rPr>
          <w:rFonts w:ascii="Times New Roman" w:eastAsia="Calibri" w:hAnsi="Times New Roman" w:cs="Times New Roman"/>
          <w:sz w:val="24"/>
          <w:szCs w:val="24"/>
        </w:rPr>
        <w:t>362</w:t>
      </w:r>
      <w:r>
        <w:rPr>
          <w:rFonts w:ascii="Times New Roman" w:eastAsia="Calibri" w:hAnsi="Times New Roman" w:cs="Times New Roman"/>
          <w:sz w:val="24"/>
          <w:szCs w:val="24"/>
        </w:rPr>
        <w:t> </w:t>
      </w:r>
      <w:r w:rsidRPr="00BB1CFE">
        <w:rPr>
          <w:rFonts w:ascii="Times New Roman" w:eastAsia="Calibri" w:hAnsi="Times New Roman" w:cs="Times New Roman"/>
          <w:sz w:val="24"/>
          <w:szCs w:val="24"/>
        </w:rPr>
        <w:t>501</w:t>
      </w:r>
      <w:r>
        <w:rPr>
          <w:rFonts w:ascii="Times New Roman" w:eastAsia="Calibri" w:hAnsi="Times New Roman" w:cs="Times New Roman"/>
          <w:sz w:val="24"/>
          <w:szCs w:val="24"/>
        </w:rPr>
        <w:t xml:space="preserve"> </w:t>
      </w:r>
      <w:r w:rsidRPr="007E5960">
        <w:rPr>
          <w:rFonts w:ascii="Times New Roman" w:eastAsia="Calibri" w:hAnsi="Times New Roman" w:cs="Times New Roman"/>
          <w:sz w:val="24"/>
          <w:szCs w:val="24"/>
          <w:lang w:eastAsia="bg-BG"/>
        </w:rPr>
        <w:t>лв.</w:t>
      </w:r>
    </w:p>
    <w:p w14:paraId="39CAED47" w14:textId="77777777" w:rsidR="000C658C" w:rsidRPr="00E16CC5" w:rsidRDefault="000C658C" w:rsidP="00E16CC5">
      <w:pPr>
        <w:numPr>
          <w:ilvl w:val="0"/>
          <w:numId w:val="15"/>
        </w:numPr>
        <w:spacing w:after="0" w:line="276" w:lineRule="auto"/>
        <w:ind w:left="1134" w:hanging="425"/>
        <w:jc w:val="both"/>
        <w:rPr>
          <w:rFonts w:ascii="Times New Roman" w:eastAsia="Times New Roman" w:hAnsi="Times New Roman" w:cs="Times New Roman"/>
          <w:b/>
          <w:sz w:val="24"/>
          <w:szCs w:val="24"/>
          <w:lang w:eastAsia="bg-BG"/>
        </w:rPr>
      </w:pPr>
      <w:r w:rsidRPr="00E16CC5">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E16CC5">
        <w:rPr>
          <w:rFonts w:ascii="Times New Roman" w:hAnsi="Times New Roman" w:cs="Times New Roman"/>
          <w:b/>
          <w:sz w:val="24"/>
          <w:szCs w:val="24"/>
        </w:rPr>
        <w:t>ІІ</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 xml:space="preserve"> и по Глава </w:t>
      </w:r>
      <w:r w:rsidRPr="00E16CC5">
        <w:rPr>
          <w:rFonts w:ascii="Times New Roman" w:hAnsi="Times New Roman" w:cs="Times New Roman"/>
          <w:b/>
          <w:sz w:val="24"/>
          <w:szCs w:val="24"/>
          <w:lang w:val="en-US"/>
        </w:rPr>
        <w:t>I</w:t>
      </w:r>
      <w:r w:rsidRPr="00E16CC5">
        <w:rPr>
          <w:rFonts w:ascii="Times New Roman" w:hAnsi="Times New Roman" w:cs="Times New Roman"/>
          <w:b/>
          <w:sz w:val="24"/>
          <w:szCs w:val="24"/>
        </w:rPr>
        <w:t xml:space="preserve">V от </w:t>
      </w:r>
      <w:r w:rsidRPr="00E16CC5">
        <w:rPr>
          <w:rFonts w:ascii="Times New Roman" w:eastAsia="Times New Roman" w:hAnsi="Times New Roman" w:cs="Times New Roman"/>
          <w:b/>
          <w:sz w:val="24"/>
          <w:szCs w:val="24"/>
          <w:lang w:eastAsia="bg-BG"/>
        </w:rPr>
        <w:t>ЗЗК</w:t>
      </w:r>
    </w:p>
    <w:p w14:paraId="06FB987A" w14:textId="68DE7A8C" w:rsidR="00E16CC5" w:rsidRPr="00E16CC5" w:rsidRDefault="00E16CC5" w:rsidP="00E16CC5">
      <w:pPr>
        <w:pStyle w:val="ListParagraph"/>
        <w:tabs>
          <w:tab w:val="left" w:pos="1134"/>
        </w:tabs>
        <w:spacing w:line="276" w:lineRule="auto"/>
        <w:ind w:left="709"/>
        <w:contextualSpacing/>
        <w:jc w:val="both"/>
        <w:rPr>
          <w:rFonts w:ascii="Times New Roman" w:eastAsia="Times New Roman" w:hAnsi="Times New Roman" w:cs="Times New Roman"/>
          <w:b/>
          <w:i/>
          <w:lang w:eastAsia="bg-BG"/>
        </w:rPr>
      </w:pPr>
      <w:r w:rsidRPr="00E16CC5">
        <w:rPr>
          <w:rFonts w:ascii="Times New Roman" w:eastAsia="Times New Roman" w:hAnsi="Times New Roman" w:cs="Times New Roman"/>
          <w:b/>
          <w:i/>
          <w:lang w:eastAsia="bg-BG"/>
        </w:rPr>
        <w:t>Предварителни проучвания по получени сигнали, съгласно чл.</w:t>
      </w:r>
      <w:r>
        <w:rPr>
          <w:rFonts w:ascii="Times New Roman" w:eastAsia="Times New Roman" w:hAnsi="Times New Roman" w:cs="Times New Roman"/>
          <w:b/>
          <w:i/>
          <w:lang w:eastAsia="bg-BG"/>
        </w:rPr>
        <w:t xml:space="preserve"> </w:t>
      </w:r>
      <w:r w:rsidRPr="00E16CC5">
        <w:rPr>
          <w:rFonts w:ascii="Times New Roman" w:eastAsia="Times New Roman" w:hAnsi="Times New Roman" w:cs="Times New Roman"/>
          <w:b/>
          <w:i/>
          <w:lang w:eastAsia="bg-BG"/>
        </w:rPr>
        <w:t>38а от ЗЗК.</w:t>
      </w:r>
    </w:p>
    <w:p w14:paraId="7D153C69" w14:textId="77777777" w:rsidR="00E16CC5" w:rsidRPr="00E16CC5" w:rsidRDefault="00E16CC5" w:rsidP="00E16CC5">
      <w:pPr>
        <w:spacing w:after="0" w:line="276" w:lineRule="auto"/>
        <w:ind w:firstLine="709"/>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През отчетния период са получени общо 44 сигнала, съдържащи твърдения за извършени антитръстови нарушения, 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w:t>
      </w:r>
    </w:p>
    <w:p w14:paraId="32BB7BE9" w14:textId="7B86A006" w:rsidR="00E16CC5" w:rsidRPr="00E16CC5" w:rsidRDefault="00E16CC5" w:rsidP="00E16CC5">
      <w:pPr>
        <w:spacing w:after="0" w:line="276" w:lineRule="auto"/>
        <w:ind w:firstLine="708"/>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В изпълнение на един от основните приоритети в антитръстовото правоприлагане през последните години, вкл. 2022</w:t>
      </w:r>
      <w:r>
        <w:rPr>
          <w:rFonts w:ascii="Times New Roman" w:eastAsia="Times New Roman" w:hAnsi="Times New Roman" w:cs="Times New Roman"/>
          <w:sz w:val="24"/>
          <w:szCs w:val="24"/>
          <w:lang w:eastAsia="bg-BG"/>
        </w:rPr>
        <w:t xml:space="preserve"> </w:t>
      </w:r>
      <w:r w:rsidRPr="00E16CC5">
        <w:rPr>
          <w:rFonts w:ascii="Times New Roman" w:eastAsia="Times New Roman" w:hAnsi="Times New Roman" w:cs="Times New Roman"/>
          <w:sz w:val="24"/>
          <w:szCs w:val="24"/>
          <w:lang w:eastAsia="bg-BG"/>
        </w:rPr>
        <w:t xml:space="preserve">г., отдел Антитръст продължава активно да проучва сигнали на възложители за възможни тръжни манипулации. В рамките на предварителните проучвания по всеки сигнал се събира пълната документация по съответната процедура, както и друга релевантна информация от възложителите, от Централизирана автоматична информационна система, Регистъра на АОП, профила на купувача в страницата на възложителя, търговския регистър. В случаите, в които е възможно, се извършва скрининг - статистически метод за откриване на индикатори за тръжни манипулации. Когато в резултат на </w:t>
      </w:r>
      <w:r w:rsidRPr="00E16CC5">
        <w:rPr>
          <w:rFonts w:ascii="Times New Roman" w:eastAsia="Times New Roman" w:hAnsi="Times New Roman" w:cs="Times New Roman"/>
          <w:sz w:val="24"/>
          <w:szCs w:val="24"/>
          <w:lang w:eastAsia="bg-BG"/>
        </w:rPr>
        <w:lastRenderedPageBreak/>
        <w:t xml:space="preserve">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w:t>
      </w:r>
    </w:p>
    <w:p w14:paraId="147D85C7" w14:textId="4E6DF2AC" w:rsidR="00E16CC5" w:rsidRPr="00E16CC5" w:rsidRDefault="00E16CC5" w:rsidP="00E16CC5">
      <w:pPr>
        <w:spacing w:after="0" w:line="276" w:lineRule="auto"/>
        <w:ind w:firstLine="709"/>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 xml:space="preserve">В резултат на такива предварителни проучвания </w:t>
      </w:r>
      <w:r w:rsidRPr="00E16CC5" w:rsidDel="00C62061">
        <w:rPr>
          <w:rFonts w:ascii="Times New Roman" w:eastAsia="Times New Roman" w:hAnsi="Times New Roman" w:cs="Times New Roman"/>
          <w:sz w:val="24"/>
          <w:szCs w:val="24"/>
          <w:lang w:eastAsia="bg-BG"/>
        </w:rPr>
        <w:t>през първото полугодие на 202</w:t>
      </w:r>
      <w:r w:rsidRPr="00E16CC5">
        <w:rPr>
          <w:rFonts w:ascii="Times New Roman" w:eastAsia="Times New Roman" w:hAnsi="Times New Roman" w:cs="Times New Roman"/>
          <w:sz w:val="24"/>
          <w:szCs w:val="24"/>
          <w:lang w:eastAsia="bg-BG"/>
        </w:rPr>
        <w:t>2</w:t>
      </w:r>
      <w:r w:rsidRPr="00E16CC5" w:rsidDel="00C62061">
        <w:rPr>
          <w:rFonts w:ascii="Times New Roman" w:eastAsia="Times New Roman" w:hAnsi="Times New Roman" w:cs="Times New Roman"/>
          <w:sz w:val="24"/>
          <w:szCs w:val="24"/>
          <w:lang w:eastAsia="bg-BG"/>
        </w:rPr>
        <w:t xml:space="preserve">г. </w:t>
      </w:r>
      <w:r w:rsidRPr="00E16CC5">
        <w:rPr>
          <w:rFonts w:ascii="Times New Roman" w:eastAsia="Times New Roman" w:hAnsi="Times New Roman" w:cs="Times New Roman"/>
          <w:sz w:val="24"/>
          <w:szCs w:val="24"/>
          <w:lang w:eastAsia="bg-BG"/>
        </w:rPr>
        <w:t>са образувани 2 производства</w:t>
      </w:r>
      <w:r w:rsidRPr="00E16CC5" w:rsidDel="00C62061">
        <w:rPr>
          <w:rFonts w:ascii="Times New Roman" w:eastAsia="Times New Roman" w:hAnsi="Times New Roman" w:cs="Times New Roman"/>
          <w:sz w:val="24"/>
          <w:szCs w:val="24"/>
          <w:lang w:eastAsia="bg-BG"/>
        </w:rPr>
        <w:t xml:space="preserve"> за установяване на извършен</w:t>
      </w:r>
      <w:r w:rsidRPr="00E16CC5">
        <w:rPr>
          <w:rFonts w:ascii="Times New Roman" w:eastAsia="Times New Roman" w:hAnsi="Times New Roman" w:cs="Times New Roman"/>
          <w:sz w:val="24"/>
          <w:szCs w:val="24"/>
          <w:lang w:eastAsia="bg-BG"/>
        </w:rPr>
        <w:t>и</w:t>
      </w:r>
      <w:r w:rsidRPr="00E16CC5" w:rsidDel="00C62061">
        <w:rPr>
          <w:rFonts w:ascii="Times New Roman" w:eastAsia="Times New Roman" w:hAnsi="Times New Roman" w:cs="Times New Roman"/>
          <w:sz w:val="24"/>
          <w:szCs w:val="24"/>
          <w:lang w:eastAsia="bg-BG"/>
        </w:rPr>
        <w:t xml:space="preserve"> нарушени</w:t>
      </w:r>
      <w:r w:rsidRPr="00E16CC5">
        <w:rPr>
          <w:rFonts w:ascii="Times New Roman" w:eastAsia="Times New Roman" w:hAnsi="Times New Roman" w:cs="Times New Roman"/>
          <w:sz w:val="24"/>
          <w:szCs w:val="24"/>
          <w:lang w:eastAsia="bg-BG"/>
        </w:rPr>
        <w:t>я</w:t>
      </w:r>
      <w:r w:rsidRPr="00E16CC5" w:rsidDel="00C62061">
        <w:rPr>
          <w:rFonts w:ascii="Times New Roman" w:eastAsia="Times New Roman" w:hAnsi="Times New Roman" w:cs="Times New Roman"/>
          <w:sz w:val="24"/>
          <w:szCs w:val="24"/>
          <w:lang w:eastAsia="bg-BG"/>
        </w:rPr>
        <w:t xml:space="preserve"> по чл. 15 от ЗЗК.</w:t>
      </w:r>
    </w:p>
    <w:p w14:paraId="2E81D592" w14:textId="77777777" w:rsidR="00E16CC5" w:rsidRPr="00E16CC5" w:rsidRDefault="00E16CC5" w:rsidP="00E16CC5">
      <w:pPr>
        <w:pStyle w:val="ListParagraph"/>
        <w:spacing w:line="276" w:lineRule="auto"/>
        <w:ind w:left="709"/>
        <w:contextualSpacing/>
        <w:jc w:val="both"/>
        <w:rPr>
          <w:rFonts w:ascii="Times New Roman" w:eastAsia="Times New Roman" w:hAnsi="Times New Roman" w:cs="Times New Roman"/>
          <w:b/>
          <w:i/>
          <w:lang w:eastAsia="bg-BG"/>
        </w:rPr>
      </w:pPr>
      <w:r w:rsidRPr="00E16CC5">
        <w:rPr>
          <w:rFonts w:ascii="Times New Roman" w:eastAsia="Times New Roman" w:hAnsi="Times New Roman" w:cs="Times New Roman"/>
          <w:b/>
          <w:i/>
          <w:lang w:eastAsia="bg-BG"/>
        </w:rPr>
        <w:t xml:space="preserve">Международна дейност </w:t>
      </w:r>
    </w:p>
    <w:p w14:paraId="45EB174F" w14:textId="77777777" w:rsidR="00E16CC5" w:rsidRPr="00E16CC5" w:rsidRDefault="00E16CC5" w:rsidP="00E16CC5">
      <w:pPr>
        <w:spacing w:after="0" w:line="276" w:lineRule="auto"/>
        <w:ind w:firstLine="709"/>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Експертите от отдел „Антитръст“ продължават да са активно ангажирани в обмяната на опит и сътрудничество в рамките на Европейската и Международната мрежи по конкуренция. През отчетния период са изготвени отговори по 21 въпросника, а експертите са взели участие в 25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 След всяко участие, съответният експерт изготвя доклад, в който подробно описва споделения опит и наученото по време на срещата. Същата се изпраща на всички експерти в отдела, за да бъдат в течение за развитието на антитръстовото правоприлагане в ЕС и извън него.</w:t>
      </w:r>
    </w:p>
    <w:p w14:paraId="66EA004C" w14:textId="77777777" w:rsidR="00E16CC5" w:rsidRPr="00E16CC5" w:rsidRDefault="00E16CC5" w:rsidP="00E16CC5">
      <w:pPr>
        <w:spacing w:after="0" w:line="276" w:lineRule="auto"/>
        <w:ind w:firstLine="709"/>
        <w:jc w:val="both"/>
        <w:rPr>
          <w:rFonts w:ascii="Times New Roman" w:eastAsia="Times New Roman" w:hAnsi="Times New Roman" w:cs="Times New Roman"/>
          <w:sz w:val="24"/>
          <w:szCs w:val="24"/>
          <w:lang w:val="en-US" w:eastAsia="bg-BG"/>
        </w:rPr>
      </w:pPr>
      <w:r w:rsidRPr="00E16CC5">
        <w:rPr>
          <w:rFonts w:ascii="Times New Roman" w:eastAsia="Times New Roman" w:hAnsi="Times New Roman" w:cs="Times New Roman"/>
          <w:sz w:val="24"/>
          <w:szCs w:val="24"/>
          <w:lang w:eastAsia="bg-BG"/>
        </w:rPr>
        <w:t xml:space="preserve">Развитието на европейската правна рамка през последните години изисква активно участие на експертите от отдела, чрез изготвяне на отговори на широкомащабни въпросници относно практиката на Комисията в дадена сфера, изготвяне на позиции, участие в срещи и др. Така напр. във връзка с новоприетите </w:t>
      </w:r>
      <w:r w:rsidRPr="00E16CC5">
        <w:rPr>
          <w:rFonts w:ascii="Times New Roman" w:eastAsia="Times New Roman" w:hAnsi="Times New Roman" w:cs="Times New Roman"/>
          <w:i/>
          <w:sz w:val="24"/>
          <w:szCs w:val="24"/>
          <w:lang w:eastAsia="bg-BG"/>
        </w:rPr>
        <w:t xml:space="preserve">Регламент (ЕС) № 330/2010 на Комисията от </w:t>
      </w:r>
      <w:r w:rsidRPr="00E16CC5">
        <w:rPr>
          <w:rFonts w:ascii="Times New Roman" w:eastAsia="Times New Roman" w:hAnsi="Times New Roman" w:cs="Times New Roman"/>
          <w:i/>
          <w:sz w:val="24"/>
          <w:szCs w:val="24"/>
          <w:lang w:val="en-US" w:eastAsia="bg-BG"/>
        </w:rPr>
        <w:t xml:space="preserve">10 </w:t>
      </w:r>
      <w:r w:rsidRPr="00E16CC5">
        <w:rPr>
          <w:rFonts w:ascii="Times New Roman" w:eastAsia="Times New Roman" w:hAnsi="Times New Roman" w:cs="Times New Roman"/>
          <w:i/>
          <w:sz w:val="24"/>
          <w:szCs w:val="24"/>
          <w:lang w:eastAsia="bg-BG"/>
        </w:rPr>
        <w:t xml:space="preserve">май 2022 година за прилагането на член 101, параграф 3 от Договора за функционирането на Европейския съюз относно категориите вертикални споразумения и съгласувани практики </w:t>
      </w:r>
      <w:r w:rsidRPr="00E16CC5">
        <w:rPr>
          <w:rFonts w:ascii="Times New Roman" w:eastAsia="Times New Roman" w:hAnsi="Times New Roman" w:cs="Times New Roman"/>
          <w:sz w:val="24"/>
          <w:szCs w:val="24"/>
          <w:lang w:eastAsia="bg-BG"/>
        </w:rPr>
        <w:t>(VBER) и</w:t>
      </w:r>
      <w:r w:rsidRPr="00E16CC5">
        <w:rPr>
          <w:rFonts w:ascii="Times New Roman" w:eastAsia="Times New Roman" w:hAnsi="Times New Roman" w:cs="Times New Roman"/>
          <w:i/>
          <w:sz w:val="24"/>
          <w:szCs w:val="24"/>
          <w:lang w:eastAsia="bg-BG"/>
        </w:rPr>
        <w:t xml:space="preserve"> Насоки на ЕК относно вертикалните ограничения, </w:t>
      </w:r>
      <w:r w:rsidRPr="00E16CC5">
        <w:rPr>
          <w:rFonts w:ascii="Times New Roman" w:eastAsia="Times New Roman" w:hAnsi="Times New Roman" w:cs="Times New Roman"/>
          <w:sz w:val="24"/>
          <w:szCs w:val="24"/>
          <w:lang w:eastAsia="bg-BG"/>
        </w:rPr>
        <w:t>през първото полугодие на 2022г</w:t>
      </w:r>
      <w:r w:rsidRPr="00E16CC5">
        <w:rPr>
          <w:rFonts w:ascii="Times New Roman" w:eastAsia="Times New Roman" w:hAnsi="Times New Roman" w:cs="Times New Roman"/>
          <w:i/>
          <w:sz w:val="24"/>
          <w:szCs w:val="24"/>
          <w:lang w:eastAsia="bg-BG"/>
        </w:rPr>
        <w:t>.</w:t>
      </w:r>
      <w:r w:rsidRPr="00E16CC5">
        <w:rPr>
          <w:rFonts w:ascii="Times New Roman" w:eastAsia="Times New Roman" w:hAnsi="Times New Roman" w:cs="Times New Roman"/>
          <w:sz w:val="24"/>
          <w:szCs w:val="24"/>
          <w:lang w:eastAsia="bg-BG"/>
        </w:rPr>
        <w:t xml:space="preserve"> бяха прегледани и редактирани официалните версии на документите на български език. </w:t>
      </w:r>
    </w:p>
    <w:p w14:paraId="1ED072A1" w14:textId="66779179" w:rsidR="00E16CC5" w:rsidRPr="00E16CC5" w:rsidRDefault="00E16CC5" w:rsidP="00E16CC5">
      <w:pPr>
        <w:spacing w:after="0" w:line="276" w:lineRule="auto"/>
        <w:ind w:firstLine="709"/>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 xml:space="preserve">Експерти от отдел „Антитръст“ участваха също в дискусиите и въпросниците във връзка с актуализацията на </w:t>
      </w:r>
      <w:r w:rsidRPr="00E16CC5">
        <w:rPr>
          <w:rFonts w:ascii="Times New Roman" w:eastAsia="Times New Roman" w:hAnsi="Times New Roman" w:cs="Times New Roman"/>
          <w:i/>
          <w:sz w:val="24"/>
          <w:szCs w:val="24"/>
          <w:lang w:eastAsia="bg-BG"/>
        </w:rPr>
        <w:t>Известието на ЕК за определяне на съответния пазар</w:t>
      </w:r>
      <w:r w:rsidRPr="00E16CC5">
        <w:rPr>
          <w:rFonts w:ascii="Times New Roman" w:eastAsia="Times New Roman" w:hAnsi="Times New Roman" w:cs="Times New Roman"/>
          <w:sz w:val="24"/>
          <w:szCs w:val="24"/>
          <w:lang w:eastAsia="bg-BG"/>
        </w:rPr>
        <w:t>, както и изготвиха предложения и съгласуване на проектите на Акта за цифровите услуги и Акта за цифровите пазари. Бяха направени и редакции на официалната версия на български език на Акта за цифровите пазари.</w:t>
      </w:r>
    </w:p>
    <w:p w14:paraId="3DCA46E2" w14:textId="0D118F75" w:rsidR="00E16CC5" w:rsidRPr="00E16CC5" w:rsidRDefault="00E16CC5" w:rsidP="00E16CC5">
      <w:pPr>
        <w:spacing w:line="276" w:lineRule="auto"/>
        <w:contextualSpacing/>
        <w:jc w:val="both"/>
        <w:rPr>
          <w:rFonts w:ascii="Times New Roman" w:eastAsia="Times New Roman" w:hAnsi="Times New Roman" w:cs="Times New Roman"/>
          <w:b/>
          <w:i/>
          <w:sz w:val="24"/>
          <w:szCs w:val="24"/>
          <w:lang w:eastAsia="bg-BG"/>
        </w:rPr>
      </w:pPr>
      <w:r w:rsidRPr="00E16CC5">
        <w:rPr>
          <w:rFonts w:ascii="Times New Roman" w:eastAsia="Times New Roman" w:hAnsi="Times New Roman" w:cs="Times New Roman"/>
          <w:b/>
          <w:i/>
          <w:sz w:val="24"/>
          <w:szCs w:val="24"/>
          <w:lang w:eastAsia="bg-BG"/>
        </w:rPr>
        <w:t xml:space="preserve">             Други дейности</w:t>
      </w:r>
    </w:p>
    <w:p w14:paraId="140E0F04" w14:textId="55BD4597" w:rsidR="00E16CC5" w:rsidRPr="00E16CC5" w:rsidRDefault="00E16CC5" w:rsidP="00E16CC5">
      <w:pPr>
        <w:spacing w:after="0" w:line="276" w:lineRule="auto"/>
        <w:ind w:firstLine="708"/>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eastAsia="bg-BG"/>
        </w:rPr>
        <w:t>В началото на отчетния период бяха изработени Приоритети в дейността на Комисията за защита на конкуренцията за 2022 година при образуване на производствата по Глава девета от ЗЗК., които Комисията прие с Решение № 80/27.01.2022</w:t>
      </w:r>
      <w:r w:rsidR="00A42C88">
        <w:rPr>
          <w:rFonts w:ascii="Times New Roman" w:eastAsia="Times New Roman" w:hAnsi="Times New Roman" w:cs="Times New Roman"/>
          <w:sz w:val="24"/>
          <w:szCs w:val="24"/>
          <w:lang w:eastAsia="bg-BG"/>
        </w:rPr>
        <w:t xml:space="preserve"> г. </w:t>
      </w:r>
      <w:r w:rsidRPr="00E16CC5">
        <w:rPr>
          <w:rFonts w:ascii="Times New Roman" w:eastAsia="Times New Roman" w:hAnsi="Times New Roman" w:cs="Times New Roman"/>
          <w:sz w:val="24"/>
          <w:szCs w:val="24"/>
          <w:lang w:val="en-US" w:eastAsia="bg-BG"/>
        </w:rPr>
        <w:t xml:space="preserve">В областта на антитръста Комисията ще продължи да се фокусира върху разследването и санкционирането на картелни споразумения и тръжни манипулации, които са с изключително висока степен на увреждане на пазарните отношения, структурата на пазара и конкурентния процес между предприятията. </w:t>
      </w:r>
    </w:p>
    <w:p w14:paraId="7A62C7CB" w14:textId="77777777" w:rsidR="00E16CC5" w:rsidRPr="00E16CC5" w:rsidRDefault="00E16CC5" w:rsidP="00E16CC5">
      <w:pPr>
        <w:spacing w:after="0" w:line="276" w:lineRule="auto"/>
        <w:ind w:firstLine="708"/>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val="en-US" w:eastAsia="bg-BG"/>
        </w:rPr>
        <w:t xml:space="preserve">Конкретните сектори, които Комисия за защита на конкуренцията ще наблюдава с особено внимание и ще образува приоритетно производства за разследване на наличието на забранени споразумения или злоупотреби с господстващо положение, включват: здравен сектор, енергетика, горива, производство и търговия с храни. </w:t>
      </w:r>
    </w:p>
    <w:p w14:paraId="3A97B18E" w14:textId="77777777" w:rsidR="00E16CC5" w:rsidRPr="00E16CC5" w:rsidRDefault="00E16CC5" w:rsidP="00E16CC5">
      <w:pPr>
        <w:spacing w:after="0" w:line="276" w:lineRule="auto"/>
        <w:ind w:firstLine="708"/>
        <w:jc w:val="both"/>
        <w:rPr>
          <w:rFonts w:ascii="Times New Roman" w:eastAsia="Times New Roman" w:hAnsi="Times New Roman" w:cs="Times New Roman"/>
          <w:sz w:val="24"/>
          <w:szCs w:val="24"/>
          <w:lang w:eastAsia="bg-BG"/>
        </w:rPr>
      </w:pPr>
      <w:r w:rsidRPr="00E16CC5">
        <w:rPr>
          <w:rFonts w:ascii="Times New Roman" w:eastAsia="Times New Roman" w:hAnsi="Times New Roman" w:cs="Times New Roman"/>
          <w:sz w:val="24"/>
          <w:szCs w:val="24"/>
          <w:lang w:val="en-US" w:eastAsia="bg-BG"/>
        </w:rPr>
        <w:lastRenderedPageBreak/>
        <w:t>КЗК поставя като свой приоритет през 2022 г. и мониторинга и правоприлагането в областта на антитръста спрямо цифровата икономика (цифровите пазари) и споразуменията за устойчивост. Тези нови и нововъзникващи пазари са обект на внимание и действия на редица органи по конкуренция в ЕС и в света, поради тяхното голямо значение за развитие на конкурентоспособността на националните икономики, иновациите и насърчаване на устойчива инфраструктура.</w:t>
      </w:r>
    </w:p>
    <w:p w14:paraId="42D8A4F0" w14:textId="77777777" w:rsidR="002052FC" w:rsidRPr="003308E2" w:rsidRDefault="002052FC" w:rsidP="00037F6E">
      <w:pPr>
        <w:spacing w:after="0" w:line="276" w:lineRule="auto"/>
        <w:ind w:firstLine="709"/>
        <w:jc w:val="both"/>
        <w:rPr>
          <w:rFonts w:ascii="Times New Roman" w:eastAsia="Times New Roman" w:hAnsi="Times New Roman" w:cs="Times New Roman"/>
          <w:color w:val="5B9BD5" w:themeColor="accent1"/>
          <w:sz w:val="24"/>
          <w:szCs w:val="24"/>
          <w:lang w:eastAsia="bg-BG"/>
        </w:rPr>
      </w:pPr>
    </w:p>
    <w:p w14:paraId="0C3C61BC" w14:textId="77DF0641" w:rsidR="002052FC" w:rsidRPr="00D70D78" w:rsidRDefault="000C658C" w:rsidP="00037F6E">
      <w:pPr>
        <w:numPr>
          <w:ilvl w:val="0"/>
          <w:numId w:val="12"/>
        </w:numPr>
        <w:spacing w:after="0" w:line="276" w:lineRule="auto"/>
        <w:outlineLvl w:val="0"/>
        <w:rPr>
          <w:rFonts w:ascii="Times New Roman" w:eastAsia="Calibri" w:hAnsi="Times New Roman" w:cs="Times New Roman"/>
          <w:b/>
          <w:sz w:val="24"/>
          <w:szCs w:val="24"/>
          <w:lang w:eastAsia="bg-BG"/>
        </w:rPr>
      </w:pPr>
      <w:r w:rsidRPr="00D70D78">
        <w:rPr>
          <w:rFonts w:ascii="Times New Roman" w:eastAsia="Calibri" w:hAnsi="Times New Roman" w:cs="Times New Roman"/>
          <w:b/>
          <w:sz w:val="24"/>
          <w:szCs w:val="24"/>
          <w:lang w:eastAsia="bg-BG"/>
        </w:rPr>
        <w:t xml:space="preserve">Контрол върху концентрациите между предприятия (Глава </w:t>
      </w:r>
      <w:r w:rsidRPr="00D70D78">
        <w:rPr>
          <w:rFonts w:ascii="Times New Roman" w:eastAsia="Calibri" w:hAnsi="Times New Roman" w:cs="Times New Roman"/>
          <w:b/>
          <w:sz w:val="24"/>
          <w:szCs w:val="24"/>
          <w:lang w:val="en-US" w:eastAsia="bg-BG"/>
        </w:rPr>
        <w:t>V</w:t>
      </w:r>
      <w:r w:rsidRPr="00D70D78">
        <w:rPr>
          <w:rFonts w:ascii="Times New Roman" w:eastAsia="Calibri" w:hAnsi="Times New Roman" w:cs="Times New Roman"/>
          <w:b/>
          <w:sz w:val="24"/>
          <w:szCs w:val="24"/>
          <w:lang w:eastAsia="bg-BG"/>
        </w:rPr>
        <w:t xml:space="preserve"> от ЗЗК).</w:t>
      </w:r>
    </w:p>
    <w:p w14:paraId="010680C7" w14:textId="74512F36" w:rsidR="00D70D78" w:rsidRPr="00A42C88" w:rsidRDefault="00D70D78" w:rsidP="00857356">
      <w:pPr>
        <w:pStyle w:val="ListParagraph"/>
        <w:numPr>
          <w:ilvl w:val="0"/>
          <w:numId w:val="15"/>
        </w:numPr>
        <w:spacing w:line="276" w:lineRule="auto"/>
        <w:ind w:hanging="11"/>
        <w:contextualSpacing/>
        <w:jc w:val="both"/>
        <w:rPr>
          <w:rFonts w:ascii="Times New Roman" w:eastAsia="Times New Roman" w:hAnsi="Times New Roman" w:cs="Times New Roman"/>
          <w:b/>
          <w:lang w:eastAsia="bg-BG"/>
        </w:rPr>
      </w:pPr>
      <w:r w:rsidRPr="00A42C88">
        <w:rPr>
          <w:rFonts w:ascii="Times New Roman" w:eastAsia="Times New Roman" w:hAnsi="Times New Roman" w:cs="Times New Roman"/>
          <w:b/>
          <w:lang w:eastAsia="bg-BG"/>
        </w:rPr>
        <w:t>Образувани производства и постановени решения</w:t>
      </w:r>
    </w:p>
    <w:p w14:paraId="7186F92E" w14:textId="4E137EA6" w:rsidR="00D70D78" w:rsidRPr="00850150" w:rsidRDefault="00D70D78" w:rsidP="00857356">
      <w:pPr>
        <w:spacing w:after="0" w:line="276" w:lineRule="auto"/>
        <w:ind w:firstLine="709"/>
        <w:jc w:val="both"/>
        <w:rPr>
          <w:rFonts w:ascii="Times New Roman" w:eastAsia="Times New Roman" w:hAnsi="Times New Roman" w:cs="Times New Roman"/>
          <w:b/>
          <w:sz w:val="24"/>
          <w:szCs w:val="24"/>
          <w:lang w:val="en-US" w:eastAsia="bg-BG"/>
        </w:rPr>
      </w:pPr>
      <w:r w:rsidRPr="00850150">
        <w:rPr>
          <w:rFonts w:ascii="Times New Roman" w:eastAsia="Times New Roman" w:hAnsi="Times New Roman" w:cs="Times New Roman"/>
          <w:sz w:val="24"/>
          <w:szCs w:val="24"/>
          <w:lang w:eastAsia="bg-BG"/>
        </w:rPr>
        <w:t xml:space="preserve">През първото полугодие на 2022 г. Комисията образува общо </w:t>
      </w:r>
      <w:r w:rsidRPr="00850150">
        <w:rPr>
          <w:rFonts w:ascii="Times New Roman" w:eastAsia="Times New Roman" w:hAnsi="Times New Roman" w:cs="Times New Roman"/>
          <w:b/>
          <w:sz w:val="24"/>
          <w:szCs w:val="24"/>
          <w:lang w:eastAsia="bg-BG"/>
        </w:rPr>
        <w:t xml:space="preserve">16 </w:t>
      </w:r>
      <w:r w:rsidRPr="00850150">
        <w:rPr>
          <w:rFonts w:ascii="Times New Roman" w:eastAsia="Times New Roman" w:hAnsi="Times New Roman" w:cs="Times New Roman"/>
          <w:sz w:val="24"/>
          <w:szCs w:val="24"/>
          <w:lang w:eastAsia="bg-BG"/>
        </w:rPr>
        <w:t>производства на основание чл. 38, ал. 1, т. 6 от ЗЗК по постъпили уведомления за разрешаване на концентрация</w:t>
      </w:r>
      <w:r w:rsidRPr="00850150">
        <w:rPr>
          <w:rFonts w:ascii="Times New Roman" w:eastAsia="Times New Roman" w:hAnsi="Times New Roman" w:cs="Times New Roman"/>
          <w:sz w:val="24"/>
          <w:szCs w:val="24"/>
          <w:lang w:val="ru-RU" w:eastAsia="bg-BG"/>
        </w:rPr>
        <w:t xml:space="preserve"> </w:t>
      </w:r>
      <w:r w:rsidRPr="00850150">
        <w:rPr>
          <w:rFonts w:ascii="Times New Roman" w:eastAsia="Times New Roman" w:hAnsi="Times New Roman" w:cs="Times New Roman"/>
          <w:sz w:val="24"/>
          <w:szCs w:val="24"/>
          <w:lang w:eastAsia="bg-BG"/>
        </w:rPr>
        <w:t>между предприятия съгласно чл. 22, ал.</w:t>
      </w:r>
      <w:r>
        <w:rPr>
          <w:rFonts w:ascii="Times New Roman" w:eastAsia="Times New Roman" w:hAnsi="Times New Roman" w:cs="Times New Roman"/>
          <w:sz w:val="24"/>
          <w:szCs w:val="24"/>
          <w:lang w:eastAsia="bg-BG"/>
        </w:rPr>
        <w:t xml:space="preserve"> </w:t>
      </w:r>
      <w:r w:rsidRPr="00850150">
        <w:rPr>
          <w:rFonts w:ascii="Times New Roman" w:eastAsia="Times New Roman" w:hAnsi="Times New Roman" w:cs="Times New Roman"/>
          <w:sz w:val="24"/>
          <w:szCs w:val="24"/>
          <w:lang w:eastAsia="bg-BG"/>
        </w:rPr>
        <w:t xml:space="preserve">1 и ал. 2 от ЗЗК. Броят на образуваните производства през отчетния период съвпада с този  през същия период на предходната 2021 г. </w:t>
      </w:r>
    </w:p>
    <w:p w14:paraId="62123DF7" w14:textId="77777777" w:rsidR="00D70D78" w:rsidRPr="00850150" w:rsidRDefault="00D70D78" w:rsidP="00857356">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p>
    <w:p w14:paraId="70E01374" w14:textId="77777777" w:rsidR="00D70D78" w:rsidRPr="00850150" w:rsidRDefault="00D70D78" w:rsidP="00857356">
      <w:pPr>
        <w:spacing w:after="0" w:line="276" w:lineRule="auto"/>
        <w:ind w:firstLine="708"/>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 xml:space="preserve">За същия отчетен период Комисията постанови общо </w:t>
      </w:r>
      <w:r w:rsidRPr="00850150">
        <w:rPr>
          <w:rFonts w:ascii="Times New Roman" w:eastAsia="Times New Roman" w:hAnsi="Times New Roman" w:cs="Times New Roman"/>
          <w:b/>
          <w:sz w:val="24"/>
          <w:szCs w:val="24"/>
          <w:lang w:eastAsia="bg-BG"/>
        </w:rPr>
        <w:t>17</w:t>
      </w:r>
      <w:r w:rsidRPr="00850150">
        <w:rPr>
          <w:rFonts w:ascii="Times New Roman" w:eastAsia="Times New Roman" w:hAnsi="Times New Roman" w:cs="Times New Roman"/>
          <w:sz w:val="24"/>
          <w:szCs w:val="24"/>
          <w:lang w:eastAsia="bg-BG"/>
        </w:rPr>
        <w:t xml:space="preserve"> решения, като </w:t>
      </w:r>
      <w:r w:rsidRPr="00850150">
        <w:rPr>
          <w:rFonts w:ascii="Times New Roman" w:eastAsia="Times New Roman" w:hAnsi="Times New Roman" w:cs="Times New Roman"/>
          <w:b/>
          <w:sz w:val="24"/>
          <w:szCs w:val="24"/>
          <w:lang w:eastAsia="bg-BG"/>
        </w:rPr>
        <w:t xml:space="preserve">3 </w:t>
      </w:r>
      <w:r w:rsidRPr="00850150">
        <w:rPr>
          <w:rFonts w:ascii="Times New Roman" w:eastAsia="Times New Roman" w:hAnsi="Times New Roman" w:cs="Times New Roman"/>
          <w:sz w:val="24"/>
          <w:szCs w:val="24"/>
          <w:lang w:eastAsia="bg-BG"/>
        </w:rPr>
        <w:t xml:space="preserve">от тях са постановени по образувани в края на 2021 г. производства (Р. №25/13.01.22 г. по преписка КЗК/952/2021 г.; Р. №26/13.01.22 г. по преписка КЗК/956/2021 г. и Р. № 120/17.02.22 г. по преписка КЗК/1007/2021 г.). От тях: </w:t>
      </w:r>
    </w:p>
    <w:p w14:paraId="5F574A77" w14:textId="1C914512" w:rsidR="00D70D78" w:rsidRPr="00D70D78" w:rsidRDefault="00D70D78" w:rsidP="00857356">
      <w:pPr>
        <w:pStyle w:val="ListParagraph"/>
        <w:numPr>
          <w:ilvl w:val="0"/>
          <w:numId w:val="26"/>
        </w:numPr>
        <w:spacing w:line="276" w:lineRule="auto"/>
        <w:ind w:left="0" w:firstLine="1125"/>
        <w:jc w:val="both"/>
        <w:rPr>
          <w:rFonts w:ascii="Times New Roman" w:eastAsia="Times New Roman" w:hAnsi="Times New Roman" w:cs="Times New Roman"/>
          <w:lang w:eastAsia="bg-BG"/>
        </w:rPr>
      </w:pPr>
      <w:r w:rsidRPr="00D70D78">
        <w:rPr>
          <w:rFonts w:ascii="Times New Roman" w:eastAsia="Times New Roman" w:hAnsi="Times New Roman" w:cs="Times New Roman"/>
          <w:b/>
          <w:lang w:eastAsia="bg-BG"/>
        </w:rPr>
        <w:t>на</w:t>
      </w:r>
      <w:r w:rsidRPr="00D70D78">
        <w:rPr>
          <w:rFonts w:ascii="Times New Roman" w:eastAsia="Times New Roman" w:hAnsi="Times New Roman" w:cs="Times New Roman"/>
          <w:lang w:eastAsia="bg-BG"/>
        </w:rPr>
        <w:t xml:space="preserve"> </w:t>
      </w:r>
      <w:r w:rsidRPr="00D70D78">
        <w:rPr>
          <w:rFonts w:ascii="Times New Roman" w:eastAsia="Times New Roman" w:hAnsi="Times New Roman" w:cs="Times New Roman"/>
          <w:b/>
          <w:lang w:eastAsia="bg-BG"/>
        </w:rPr>
        <w:t>основание чл.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60, ал.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1, т.</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14, във връзка с чл.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82, ал.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3, т.</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2 от ЗЗК</w:t>
      </w:r>
      <w:r w:rsidRPr="00D70D78">
        <w:rPr>
          <w:rFonts w:ascii="Times New Roman" w:eastAsia="Times New Roman" w:hAnsi="Times New Roman" w:cs="Times New Roman"/>
          <w:lang w:eastAsia="bg-BG"/>
        </w:rPr>
        <w:t xml:space="preserve"> Комисията разрешава концентрацията между предприятия – общо </w:t>
      </w:r>
      <w:r w:rsidRPr="00D70D78">
        <w:rPr>
          <w:rFonts w:ascii="Times New Roman" w:eastAsia="Times New Roman" w:hAnsi="Times New Roman" w:cs="Times New Roman"/>
          <w:b/>
          <w:lang w:eastAsia="bg-BG"/>
        </w:rPr>
        <w:t xml:space="preserve">11 </w:t>
      </w:r>
      <w:r w:rsidRPr="00D70D78">
        <w:rPr>
          <w:rFonts w:ascii="Times New Roman" w:eastAsia="Times New Roman" w:hAnsi="Times New Roman" w:cs="Times New Roman"/>
          <w:lang w:eastAsia="bg-BG"/>
        </w:rPr>
        <w:t>решения;</w:t>
      </w:r>
    </w:p>
    <w:p w14:paraId="32D0A4DA" w14:textId="4904243C" w:rsidR="00D70D78" w:rsidRPr="00850150" w:rsidRDefault="00D70D78" w:rsidP="00857356">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За първото полугодие на 2022 г.</w:t>
      </w:r>
      <w:r w:rsidRPr="00850150">
        <w:rPr>
          <w:rFonts w:ascii="Times New Roman" w:eastAsia="Times New Roman" w:hAnsi="Times New Roman" w:cs="Times New Roman"/>
          <w:sz w:val="24"/>
          <w:szCs w:val="24"/>
          <w:lang w:val="en-US" w:eastAsia="bg-BG"/>
        </w:rPr>
        <w:t>,</w:t>
      </w:r>
      <w:r w:rsidRPr="00850150">
        <w:rPr>
          <w:rFonts w:ascii="Times New Roman" w:eastAsia="Times New Roman" w:hAnsi="Times New Roman" w:cs="Times New Roman"/>
          <w:sz w:val="24"/>
          <w:szCs w:val="24"/>
          <w:lang w:eastAsia="bg-BG"/>
        </w:rPr>
        <w:t xml:space="preserve"> в резултат на извършената оценка на нотифицираните</w:t>
      </w:r>
      <w:r w:rsidRPr="00850150">
        <w:rPr>
          <w:rFonts w:ascii="Times New Roman" w:eastAsia="Times New Roman" w:hAnsi="Times New Roman" w:cs="Times New Roman"/>
          <w:sz w:val="24"/>
          <w:szCs w:val="24"/>
          <w:lang w:val="en-US" w:eastAsia="bg-BG"/>
        </w:rPr>
        <w:t xml:space="preserve"> </w:t>
      </w:r>
      <w:r w:rsidRPr="00850150">
        <w:rPr>
          <w:rFonts w:ascii="Times New Roman" w:eastAsia="Times New Roman" w:hAnsi="Times New Roman" w:cs="Times New Roman"/>
          <w:sz w:val="24"/>
          <w:szCs w:val="24"/>
          <w:lang w:eastAsia="bg-BG"/>
        </w:rPr>
        <w:t>концентрации</w:t>
      </w:r>
      <w:r w:rsidRPr="00850150">
        <w:rPr>
          <w:rFonts w:ascii="Times New Roman" w:eastAsia="Times New Roman" w:hAnsi="Times New Roman" w:cs="Times New Roman"/>
          <w:sz w:val="24"/>
          <w:szCs w:val="24"/>
          <w:lang w:val="en-US" w:eastAsia="bg-BG"/>
        </w:rPr>
        <w:t>,</w:t>
      </w:r>
      <w:r w:rsidRPr="00850150">
        <w:rPr>
          <w:rFonts w:ascii="Times New Roman" w:eastAsia="Times New Roman" w:hAnsi="Times New Roman" w:cs="Times New Roman"/>
          <w:sz w:val="24"/>
          <w:szCs w:val="24"/>
          <w:lang w:eastAsia="bg-BG"/>
        </w:rPr>
        <w:t xml:space="preserve"> КЗК не установи наличие на възможност за значително засягане на конкуренцията на съответните засегнати пазари, особено в резултат на създаване или засилване на господстващо положение на участниците в концентрацията. С оглед на направените изводи Комисията разреши безусловно тяхното осъществяване в рамките на ускореното проучване по реда на чл.</w:t>
      </w:r>
      <w:r>
        <w:rPr>
          <w:rFonts w:ascii="Times New Roman" w:eastAsia="Times New Roman" w:hAnsi="Times New Roman" w:cs="Times New Roman"/>
          <w:sz w:val="24"/>
          <w:szCs w:val="24"/>
          <w:lang w:eastAsia="bg-BG"/>
        </w:rPr>
        <w:t xml:space="preserve"> </w:t>
      </w:r>
      <w:r w:rsidRPr="00850150">
        <w:rPr>
          <w:rFonts w:ascii="Times New Roman" w:eastAsia="Times New Roman" w:hAnsi="Times New Roman" w:cs="Times New Roman"/>
          <w:sz w:val="24"/>
          <w:szCs w:val="24"/>
          <w:lang w:eastAsia="bg-BG"/>
        </w:rPr>
        <w:t xml:space="preserve">80 и чл. 81 от ЗЗК </w:t>
      </w:r>
    </w:p>
    <w:p w14:paraId="6B70BE5A" w14:textId="77CF712A" w:rsidR="00D70D78" w:rsidRDefault="00D70D78" w:rsidP="00857356">
      <w:pPr>
        <w:pStyle w:val="ListParagraph"/>
        <w:numPr>
          <w:ilvl w:val="0"/>
          <w:numId w:val="26"/>
        </w:numPr>
        <w:spacing w:line="276" w:lineRule="auto"/>
        <w:ind w:left="0" w:firstLine="1123"/>
        <w:jc w:val="both"/>
        <w:rPr>
          <w:rFonts w:ascii="Times New Roman" w:eastAsia="Times New Roman" w:hAnsi="Times New Roman" w:cs="Times New Roman"/>
          <w:b/>
          <w:lang w:eastAsia="bg-BG"/>
        </w:rPr>
      </w:pPr>
      <w:r w:rsidRPr="00D70D78">
        <w:rPr>
          <w:rFonts w:ascii="Times New Roman" w:eastAsia="Times New Roman" w:hAnsi="Times New Roman" w:cs="Times New Roman"/>
          <w:b/>
          <w:lang w:eastAsia="bg-BG"/>
        </w:rPr>
        <w:t>на основание чл.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60, ал.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1, т.</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13, във връзка с чл.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82, ал.</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3, т.</w:t>
      </w:r>
      <w:r>
        <w:rPr>
          <w:rFonts w:ascii="Times New Roman" w:eastAsia="Times New Roman" w:hAnsi="Times New Roman" w:cs="Times New Roman"/>
          <w:b/>
          <w:lang w:eastAsia="bg-BG"/>
        </w:rPr>
        <w:t xml:space="preserve"> </w:t>
      </w:r>
      <w:r w:rsidRPr="00D70D78">
        <w:rPr>
          <w:rFonts w:ascii="Times New Roman" w:eastAsia="Times New Roman" w:hAnsi="Times New Roman" w:cs="Times New Roman"/>
          <w:b/>
          <w:lang w:eastAsia="bg-BG"/>
        </w:rPr>
        <w:t xml:space="preserve">1, предл. второ от ЗЗК </w:t>
      </w:r>
      <w:r w:rsidRPr="00D70D78">
        <w:rPr>
          <w:rFonts w:ascii="Times New Roman" w:eastAsia="Times New Roman" w:hAnsi="Times New Roman" w:cs="Times New Roman"/>
          <w:lang w:eastAsia="bg-BG"/>
        </w:rPr>
        <w:t xml:space="preserve">Комисията постанови, че сделката не попада в обхвата на задължението за предварително уведомяване по чл. 24, ал. 1 от ЗЗК </w:t>
      </w:r>
      <w:r w:rsidRPr="00D70D78">
        <w:rPr>
          <w:rFonts w:ascii="Times New Roman" w:eastAsia="Times New Roman" w:hAnsi="Times New Roman" w:cs="Times New Roman"/>
          <w:b/>
          <w:lang w:eastAsia="bg-BG"/>
        </w:rPr>
        <w:t xml:space="preserve">– </w:t>
      </w:r>
      <w:r w:rsidRPr="00D70D78">
        <w:rPr>
          <w:rFonts w:ascii="Times New Roman" w:eastAsia="Times New Roman" w:hAnsi="Times New Roman" w:cs="Times New Roman"/>
          <w:lang w:eastAsia="bg-BG"/>
        </w:rPr>
        <w:t xml:space="preserve">общо </w:t>
      </w:r>
      <w:r w:rsidRPr="00D70D78">
        <w:rPr>
          <w:rFonts w:ascii="Times New Roman" w:eastAsia="Times New Roman" w:hAnsi="Times New Roman" w:cs="Times New Roman"/>
          <w:b/>
          <w:lang w:eastAsia="bg-BG"/>
        </w:rPr>
        <w:t xml:space="preserve">3 </w:t>
      </w:r>
      <w:r w:rsidRPr="00D70D78">
        <w:rPr>
          <w:rFonts w:ascii="Times New Roman" w:eastAsia="Times New Roman" w:hAnsi="Times New Roman" w:cs="Times New Roman"/>
          <w:lang w:eastAsia="bg-BG"/>
        </w:rPr>
        <w:t>решения</w:t>
      </w:r>
      <w:r w:rsidRPr="00D70D78">
        <w:rPr>
          <w:rFonts w:ascii="Times New Roman" w:eastAsia="Times New Roman" w:hAnsi="Times New Roman" w:cs="Times New Roman"/>
          <w:b/>
          <w:lang w:eastAsia="bg-BG"/>
        </w:rPr>
        <w:t>;</w:t>
      </w:r>
    </w:p>
    <w:p w14:paraId="70DCF887" w14:textId="77777777" w:rsidR="00D70D78" w:rsidRPr="00D70D78" w:rsidRDefault="00D70D78" w:rsidP="00857356">
      <w:pPr>
        <w:pStyle w:val="ListParagraph"/>
        <w:numPr>
          <w:ilvl w:val="0"/>
          <w:numId w:val="26"/>
        </w:numPr>
        <w:spacing w:line="276" w:lineRule="auto"/>
        <w:ind w:left="0" w:firstLine="1125"/>
        <w:jc w:val="both"/>
        <w:rPr>
          <w:rFonts w:ascii="Times New Roman" w:eastAsia="Times New Roman" w:hAnsi="Times New Roman" w:cs="Times New Roman"/>
          <w:b/>
          <w:lang w:eastAsia="bg-BG"/>
        </w:rPr>
      </w:pPr>
      <w:r w:rsidRPr="00D70D78">
        <w:rPr>
          <w:rFonts w:ascii="Times New Roman" w:eastAsia="Times New Roman" w:hAnsi="Times New Roman" w:cs="Times New Roman"/>
          <w:b/>
          <w:lang w:eastAsia="bg-BG"/>
        </w:rPr>
        <w:t xml:space="preserve">на основание чл. 60, ал. 1, т. 6 от ЗЗК във връзка с чл. 41, т. 5 от ЗЗК – </w:t>
      </w:r>
      <w:r w:rsidRPr="00D70D78">
        <w:rPr>
          <w:rFonts w:ascii="Times New Roman" w:eastAsia="Times New Roman" w:hAnsi="Times New Roman" w:cs="Times New Roman"/>
          <w:lang w:eastAsia="bg-BG"/>
        </w:rPr>
        <w:t xml:space="preserve">уведомителят е оттеглил искането си за разрешаване на концентрация – общо </w:t>
      </w:r>
      <w:r w:rsidRPr="00D70D78">
        <w:rPr>
          <w:rFonts w:ascii="Times New Roman" w:eastAsia="Times New Roman" w:hAnsi="Times New Roman" w:cs="Times New Roman"/>
          <w:b/>
          <w:lang w:eastAsia="bg-BG"/>
        </w:rPr>
        <w:t>2</w:t>
      </w:r>
      <w:r w:rsidRPr="00D70D78">
        <w:rPr>
          <w:rFonts w:ascii="Times New Roman" w:eastAsia="Times New Roman" w:hAnsi="Times New Roman" w:cs="Times New Roman"/>
          <w:lang w:eastAsia="bg-BG"/>
        </w:rPr>
        <w:t xml:space="preserve"> решения;</w:t>
      </w:r>
    </w:p>
    <w:p w14:paraId="381715CF" w14:textId="37AAC6B6" w:rsidR="00D70D78" w:rsidRPr="00857356" w:rsidRDefault="00D70D78" w:rsidP="00857356">
      <w:pPr>
        <w:pStyle w:val="ListParagraph"/>
        <w:numPr>
          <w:ilvl w:val="0"/>
          <w:numId w:val="26"/>
        </w:numPr>
        <w:spacing w:line="276" w:lineRule="auto"/>
        <w:ind w:left="0" w:firstLine="1125"/>
        <w:jc w:val="both"/>
        <w:rPr>
          <w:rFonts w:ascii="Times New Roman" w:eastAsia="Times New Roman" w:hAnsi="Times New Roman" w:cs="Times New Roman"/>
          <w:b/>
          <w:lang w:eastAsia="bg-BG"/>
        </w:rPr>
      </w:pPr>
      <w:r w:rsidRPr="00D70D78">
        <w:rPr>
          <w:rFonts w:ascii="Times New Roman" w:eastAsia="Times New Roman" w:hAnsi="Times New Roman" w:cs="Times New Roman"/>
          <w:b/>
          <w:lang w:eastAsia="bg-BG"/>
        </w:rPr>
        <w:t xml:space="preserve">на основание чл. 60, ал. 1, т. 6 от ЗЗК във връзка с чл. 27, ал. 2, т. 5 от АПК </w:t>
      </w:r>
      <w:r w:rsidRPr="00D70D78">
        <w:rPr>
          <w:rFonts w:ascii="Times New Roman" w:eastAsia="Times New Roman" w:hAnsi="Times New Roman" w:cs="Times New Roman"/>
          <w:lang w:eastAsia="bg-BG"/>
        </w:rPr>
        <w:t xml:space="preserve">– общо </w:t>
      </w:r>
      <w:r w:rsidRPr="00D70D78">
        <w:rPr>
          <w:rFonts w:ascii="Times New Roman" w:eastAsia="Times New Roman" w:hAnsi="Times New Roman" w:cs="Times New Roman"/>
          <w:b/>
          <w:lang w:eastAsia="bg-BG"/>
        </w:rPr>
        <w:t>1</w:t>
      </w:r>
      <w:r w:rsidRPr="00D70D78">
        <w:rPr>
          <w:rFonts w:ascii="Times New Roman" w:eastAsia="Times New Roman" w:hAnsi="Times New Roman" w:cs="Times New Roman"/>
          <w:lang w:eastAsia="bg-BG"/>
        </w:rPr>
        <w:t xml:space="preserve"> решение.</w:t>
      </w:r>
    </w:p>
    <w:p w14:paraId="3BCFFBC8" w14:textId="096E99CA" w:rsidR="00D70D78" w:rsidRPr="00850150" w:rsidRDefault="00D70D78" w:rsidP="00857356">
      <w:pPr>
        <w:spacing w:after="0" w:line="276" w:lineRule="auto"/>
        <w:ind w:firstLine="708"/>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 xml:space="preserve">През първото полугодие на 2022 г. КЗК прие едно Определение (№269/07.04.22 г.) за възобновяване на производство на основание чл. 40, ал. 4 от ЗЗК. Мотивите за неговото възобновяване са постановяването на Решение №760 от 28.01.2022 г. на ВАС, 5-членен състав и влизането в сила на Решение №5796 от 13.05.2021 г. на ВАС, 3-членен състав, постановено по адм. дело №10391/2018 г., което Комисията е счела, че </w:t>
      </w:r>
      <w:r w:rsidRPr="00850150">
        <w:rPr>
          <w:rFonts w:ascii="Times New Roman" w:eastAsia="Times New Roman" w:hAnsi="Times New Roman" w:cs="Times New Roman"/>
          <w:sz w:val="24"/>
          <w:szCs w:val="24"/>
          <w:lang w:eastAsia="bg-BG"/>
        </w:rPr>
        <w:lastRenderedPageBreak/>
        <w:t>решава преюдициални въпроси за изхода на образуваното производство по преписка №КЗК-1079/2018 г. и съответно са отпаднали пречките за движение на производството.</w:t>
      </w:r>
    </w:p>
    <w:p w14:paraId="34FAF595" w14:textId="77777777" w:rsidR="00D70D78" w:rsidRPr="00850150" w:rsidRDefault="00D70D78" w:rsidP="00857356">
      <w:pPr>
        <w:spacing w:after="0" w:line="276" w:lineRule="auto"/>
        <w:ind w:firstLine="708"/>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За отчетния период КЗК, на основание чл. 63 от ЗЗК във връзка с чл. 40, ал. 1 от ЗЗК, прие Определение №248/31.03.22 г. за спиране на производството по преписка КЗК/21/2022 г. (БТК/Телнет) до окончателното приключване пред всички съдебни инстанции с влязло в сила съдебно решение на делата по обжалваните Решения на КЗК с № 402/15.04.2021 г., № 403/15.04.2021 г. и № 690/01.07.2021 г.</w:t>
      </w:r>
      <w:r w:rsidRPr="00850150">
        <w:t xml:space="preserve"> </w:t>
      </w:r>
      <w:r w:rsidRPr="00850150">
        <w:rPr>
          <w:rFonts w:ascii="Times New Roman" w:eastAsia="Times New Roman" w:hAnsi="Times New Roman" w:cs="Times New Roman"/>
          <w:sz w:val="24"/>
          <w:szCs w:val="24"/>
          <w:lang w:eastAsia="bg-BG"/>
        </w:rPr>
        <w:t>Комисията счете, че наличието на висящи съдебни спорове, по които липсва окончателно произнасяне е от съществено значение за спиране на горепосоченото производство, за да се избегне противоречието между съдебните и административни актове, което определя невъзможността на този етап Комисията да се произнесе в рамките на своята компетентност по нотифицираната сделка за придобиването на пряк контрол от „БТК“ ЕАД върху „Телнет“ ООД. Наред с горното събраните данни в хода на текущото производството и изразените сериозни опасения от конкуренти на участниците в концентрацията, в т.ч. и изразеното становище от секторния регулатор КРС, също обуславят необходимостта Комисията да прецени каква ще бъде пазарната сила на групата на БТК в резултат на цялостен анализ на засегнатите пазари, за което определящо е и крайния изход от висящите производства.</w:t>
      </w:r>
    </w:p>
    <w:p w14:paraId="70BAECF1" w14:textId="77777777" w:rsidR="00857356" w:rsidRDefault="00D70D78" w:rsidP="00857356">
      <w:pPr>
        <w:spacing w:after="0" w:line="276" w:lineRule="auto"/>
        <w:ind w:firstLine="709"/>
        <w:contextualSpacing/>
        <w:jc w:val="both"/>
        <w:rPr>
          <w:rFonts w:ascii="Times New Roman" w:eastAsia="Times New Roman" w:hAnsi="Times New Roman" w:cs="Times New Roman"/>
          <w:b/>
          <w:sz w:val="24"/>
          <w:szCs w:val="24"/>
          <w:lang w:eastAsia="bg-BG"/>
        </w:rPr>
      </w:pPr>
      <w:r w:rsidRPr="00850150">
        <w:rPr>
          <w:rFonts w:ascii="Times New Roman" w:eastAsia="Times New Roman" w:hAnsi="Times New Roman" w:cs="Times New Roman"/>
          <w:b/>
          <w:i/>
          <w:sz w:val="24"/>
          <w:szCs w:val="24"/>
          <w:lang w:eastAsia="bg-BG"/>
        </w:rPr>
        <w:t>Санкции</w:t>
      </w:r>
    </w:p>
    <w:p w14:paraId="7912FBB0" w14:textId="52BC9353" w:rsidR="00857356" w:rsidRPr="00857356" w:rsidRDefault="00D70D78" w:rsidP="00857356">
      <w:pPr>
        <w:spacing w:after="0" w:line="276" w:lineRule="auto"/>
        <w:ind w:firstLine="709"/>
        <w:contextualSpacing/>
        <w:jc w:val="both"/>
        <w:rPr>
          <w:rFonts w:ascii="Times New Roman" w:eastAsia="Times New Roman" w:hAnsi="Times New Roman" w:cs="Times New Roman"/>
          <w:b/>
          <w:sz w:val="24"/>
          <w:szCs w:val="24"/>
          <w:lang w:eastAsia="bg-BG"/>
        </w:rPr>
      </w:pPr>
      <w:r w:rsidRPr="00850150">
        <w:rPr>
          <w:rFonts w:ascii="Times New Roman" w:eastAsia="Times New Roman" w:hAnsi="Times New Roman" w:cs="Times New Roman"/>
          <w:sz w:val="24"/>
          <w:szCs w:val="24"/>
          <w:lang w:eastAsia="bg-BG"/>
        </w:rPr>
        <w:t>През първото полугодие на 2022 г. КЗК не наложи имуществени санкции по реда на чл.100 от ЗЗК или глоби съгласно чл.102 от ЗЗК за извършени нарушения по глава Пета от ЗЗК.</w:t>
      </w:r>
    </w:p>
    <w:p w14:paraId="1CCA4861" w14:textId="58325407" w:rsidR="002052FC" w:rsidRPr="001A0D4C" w:rsidRDefault="002052FC" w:rsidP="00857356">
      <w:pPr>
        <w:pStyle w:val="ListParagraph"/>
        <w:numPr>
          <w:ilvl w:val="0"/>
          <w:numId w:val="15"/>
        </w:numPr>
        <w:spacing w:line="276" w:lineRule="auto"/>
        <w:ind w:left="709" w:firstLine="0"/>
        <w:contextualSpacing/>
        <w:jc w:val="both"/>
        <w:rPr>
          <w:rFonts w:ascii="Times New Roman" w:eastAsia="Times New Roman" w:hAnsi="Times New Roman" w:cs="Times New Roman"/>
          <w:b/>
          <w:lang w:eastAsia="bg-BG"/>
        </w:rPr>
      </w:pPr>
      <w:r w:rsidRPr="001A0D4C">
        <w:rPr>
          <w:rFonts w:ascii="Times New Roman" w:eastAsia="Times New Roman" w:hAnsi="Times New Roman" w:cs="Times New Roman"/>
          <w:b/>
          <w:lang w:eastAsia="bg-BG"/>
        </w:rPr>
        <w:t>Дейност по прилагане на Регламент № 139/2004 г. на Съвета относно контрола върху концентрациите между предприятия</w:t>
      </w:r>
    </w:p>
    <w:p w14:paraId="1D115AB5" w14:textId="77777777" w:rsidR="001A0D4C" w:rsidRPr="00850150" w:rsidRDefault="001A0D4C" w:rsidP="00857356">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за изменяне на оригиналната юрисдикция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Насоките на ЕК относно препращане на преписки за концентрации (Насоките). </w:t>
      </w:r>
    </w:p>
    <w:p w14:paraId="3DD19291" w14:textId="77777777" w:rsidR="001A0D4C" w:rsidRPr="00850150" w:rsidRDefault="001A0D4C" w:rsidP="00857356">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В тази връзка и съгласно Регламента за сливанията, ЕК предоставя на държавите-членки, копие от постъпилите при нея уведомления за концентрации и мотивирани искания на участниците по съответната сделка и ли приканва по реда на чл. 22, ал. 5 от Регламента за сливанията държавите-членки да инициират препращане по реда на чл. 22 от същия.</w:t>
      </w:r>
    </w:p>
    <w:p w14:paraId="49AD57BC" w14:textId="75DE2BF7" w:rsidR="001A0D4C" w:rsidRPr="00A42C88" w:rsidRDefault="001A0D4C" w:rsidP="00A42C88">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 xml:space="preserve">За отчетния период КЗК извърши анализ на информацията, съдържаща се в общо </w:t>
      </w:r>
      <w:r w:rsidRPr="00850150">
        <w:rPr>
          <w:rFonts w:ascii="Times New Roman" w:eastAsia="Times New Roman" w:hAnsi="Times New Roman" w:cs="Times New Roman"/>
          <w:b/>
          <w:sz w:val="24"/>
          <w:szCs w:val="24"/>
          <w:lang w:eastAsia="bg-BG"/>
        </w:rPr>
        <w:t>177</w:t>
      </w:r>
      <w:r w:rsidRPr="00850150">
        <w:rPr>
          <w:rFonts w:ascii="Times New Roman" w:eastAsia="Times New Roman" w:hAnsi="Times New Roman" w:cs="Times New Roman"/>
          <w:sz w:val="24"/>
          <w:szCs w:val="24"/>
          <w:lang w:val="en-US" w:eastAsia="bg-BG"/>
        </w:rPr>
        <w:t xml:space="preserve"> </w:t>
      </w:r>
      <w:r w:rsidRPr="00850150">
        <w:rPr>
          <w:rFonts w:ascii="Times New Roman" w:eastAsia="Times New Roman" w:hAnsi="Times New Roman" w:cs="Times New Roman"/>
          <w:sz w:val="24"/>
          <w:szCs w:val="24"/>
          <w:lang w:eastAsia="bg-BG"/>
        </w:rPr>
        <w:t xml:space="preserve">постъпили по горепосочения ред уведомления и мотивирани искания за концентрации между предприятия, чийто срок за изразяване на становище изтича към </w:t>
      </w:r>
      <w:r w:rsidRPr="00E01164">
        <w:rPr>
          <w:rFonts w:ascii="Times New Roman" w:eastAsia="Times New Roman" w:hAnsi="Times New Roman" w:cs="Times New Roman"/>
          <w:color w:val="FF0000"/>
          <w:sz w:val="24"/>
          <w:szCs w:val="24"/>
          <w:lang w:eastAsia="bg-BG"/>
        </w:rPr>
        <w:t xml:space="preserve">30.06.21 г., </w:t>
      </w:r>
      <w:r w:rsidRPr="00850150">
        <w:rPr>
          <w:rFonts w:ascii="Times New Roman" w:eastAsia="Times New Roman" w:hAnsi="Times New Roman" w:cs="Times New Roman"/>
          <w:sz w:val="24"/>
          <w:szCs w:val="24"/>
          <w:lang w:eastAsia="bg-BG"/>
        </w:rPr>
        <w:t xml:space="preserve">с оглед преценка за евентуално прилагане на процедурата по препращане от/към ЕК в съответствие с Регламента за сливанията и Насоките. За периода 01.01.-22 </w:t>
      </w:r>
      <w:r w:rsidRPr="00850150">
        <w:rPr>
          <w:rFonts w:ascii="Times New Roman" w:eastAsia="Times New Roman" w:hAnsi="Times New Roman" w:cs="Times New Roman"/>
          <w:sz w:val="24"/>
          <w:szCs w:val="24"/>
          <w:lang w:eastAsia="bg-BG"/>
        </w:rPr>
        <w:lastRenderedPageBreak/>
        <w:t xml:space="preserve">г- - 30.06.22 г. КЗК не упражни правомощията си за отправяне на искане за препращане на случай по концентрации от и/или до ЕК (преди нотифициране или след подаване на уведомление), тъй като не са били изпълнени кумулативните правни изисквания по чл. 9, ал.2, чл. 22 , чл. 4, ал. 4 и чл. 4, ал. </w:t>
      </w:r>
      <w:r w:rsidR="00A42C88">
        <w:rPr>
          <w:rFonts w:ascii="Times New Roman" w:eastAsia="Times New Roman" w:hAnsi="Times New Roman" w:cs="Times New Roman"/>
          <w:sz w:val="24"/>
          <w:szCs w:val="24"/>
          <w:lang w:eastAsia="bg-BG"/>
        </w:rPr>
        <w:t xml:space="preserve">5 от Регламента за сливанията. </w:t>
      </w:r>
    </w:p>
    <w:p w14:paraId="1A0BB1D9" w14:textId="22700D8A" w:rsidR="001A0D4C" w:rsidRPr="001A0D4C" w:rsidRDefault="001A0D4C" w:rsidP="00857356">
      <w:pPr>
        <w:pStyle w:val="ListParagraph"/>
        <w:numPr>
          <w:ilvl w:val="0"/>
          <w:numId w:val="15"/>
        </w:numPr>
        <w:spacing w:line="276" w:lineRule="auto"/>
        <w:ind w:hanging="11"/>
        <w:jc w:val="both"/>
        <w:rPr>
          <w:rFonts w:ascii="Times New Roman" w:hAnsi="Times New Roman" w:cs="Times New Roman"/>
          <w:b/>
        </w:rPr>
      </w:pPr>
      <w:r w:rsidRPr="001A0D4C">
        <w:rPr>
          <w:rFonts w:ascii="Times New Roman" w:hAnsi="Times New Roman" w:cs="Times New Roman"/>
          <w:b/>
        </w:rPr>
        <w:t>Участие в работни срещи в рамките на европейската и на международната мрежи по конкуренция</w:t>
      </w:r>
    </w:p>
    <w:p w14:paraId="06081853" w14:textId="79157B77" w:rsidR="002052FC" w:rsidRPr="00A42C88" w:rsidRDefault="001A0D4C" w:rsidP="00A42C88">
      <w:pPr>
        <w:spacing w:after="0" w:line="276" w:lineRule="auto"/>
        <w:ind w:firstLine="709"/>
        <w:jc w:val="both"/>
        <w:rPr>
          <w:rFonts w:ascii="Times New Roman" w:eastAsia="Times New Roman" w:hAnsi="Times New Roman" w:cs="Times New Roman"/>
          <w:sz w:val="24"/>
          <w:szCs w:val="24"/>
          <w:lang w:eastAsia="bg-BG"/>
        </w:rPr>
      </w:pPr>
      <w:r w:rsidRPr="001A0D4C">
        <w:rPr>
          <w:rFonts w:ascii="Times New Roman" w:hAnsi="Times New Roman" w:cs="Times New Roman"/>
          <w:sz w:val="24"/>
          <w:szCs w:val="24"/>
        </w:rPr>
        <w:t>Голяма част от дейността на експертите в отдела</w:t>
      </w:r>
      <w:r w:rsidRPr="00850150">
        <w:rPr>
          <w:rFonts w:ascii="Times New Roman" w:hAnsi="Times New Roman" w:cs="Times New Roman"/>
          <w:sz w:val="24"/>
          <w:szCs w:val="24"/>
        </w:rPr>
        <w:t xml:space="preserve"> бе свързана и с </w:t>
      </w:r>
      <w:r w:rsidRPr="00850150">
        <w:rPr>
          <w:rFonts w:ascii="Times New Roman" w:eastAsia="Times New Roman" w:hAnsi="Times New Roman" w:cs="Times New Roman"/>
          <w:sz w:val="24"/>
          <w:szCs w:val="24"/>
          <w:lang w:eastAsia="bg-BG"/>
        </w:rPr>
        <w:t>участието в проведени он-лайн срещи (и една среща присъствено) и уебинари</w:t>
      </w:r>
      <w:r>
        <w:rPr>
          <w:rFonts w:ascii="Times New Roman" w:eastAsia="Times New Roman" w:hAnsi="Times New Roman" w:cs="Times New Roman"/>
          <w:sz w:val="24"/>
          <w:szCs w:val="24"/>
          <w:lang w:eastAsia="bg-BG"/>
        </w:rPr>
        <w:t xml:space="preserve"> (общо 9 броя)</w:t>
      </w:r>
      <w:r w:rsidRPr="00850150">
        <w:rPr>
          <w:rFonts w:ascii="Times New Roman" w:eastAsia="Times New Roman" w:hAnsi="Times New Roman" w:cs="Times New Roman"/>
          <w:sz w:val="24"/>
          <w:szCs w:val="24"/>
          <w:lang w:eastAsia="bg-BG"/>
        </w:rPr>
        <w:t>, както и попълването на въпросници в рамките на европейската и международна мрежи по конкуренция</w:t>
      </w:r>
      <w:r>
        <w:rPr>
          <w:rFonts w:ascii="Times New Roman" w:eastAsia="Times New Roman" w:hAnsi="Times New Roman" w:cs="Times New Roman"/>
          <w:sz w:val="24"/>
          <w:szCs w:val="24"/>
          <w:lang w:eastAsia="bg-BG"/>
        </w:rPr>
        <w:t xml:space="preserve"> (общо 6)</w:t>
      </w:r>
      <w:r w:rsidRPr="00850150">
        <w:rPr>
          <w:rFonts w:ascii="Times New Roman" w:eastAsia="Times New Roman" w:hAnsi="Times New Roman" w:cs="Times New Roman"/>
          <w:sz w:val="24"/>
          <w:szCs w:val="24"/>
          <w:lang w:eastAsia="bg-BG"/>
        </w:rPr>
        <w:t>. Някои от тези срещи изискваха дискусии и експертни становища, свързани с планирани изменения на правната рамка на ЕК в областта на конкуренцията</w:t>
      </w:r>
      <w:r w:rsidRPr="00850150">
        <w:rPr>
          <w:rFonts w:ascii="Times New Roman" w:eastAsia="Times New Roman" w:hAnsi="Times New Roman" w:cs="Times New Roman"/>
          <w:sz w:val="24"/>
          <w:szCs w:val="24"/>
          <w:lang w:val="en-US" w:eastAsia="bg-BG"/>
        </w:rPr>
        <w:t xml:space="preserve"> </w:t>
      </w:r>
      <w:r w:rsidRPr="00850150">
        <w:rPr>
          <w:rFonts w:ascii="Times New Roman" w:eastAsia="Times New Roman" w:hAnsi="Times New Roman" w:cs="Times New Roman"/>
          <w:sz w:val="24"/>
          <w:szCs w:val="24"/>
          <w:lang w:eastAsia="bg-BG"/>
        </w:rPr>
        <w:t xml:space="preserve">(сътрудничество между ЕК и НОК във връзка с приетите през м. март 2021 г. Насоки </w:t>
      </w:r>
      <w:r w:rsidRPr="00850150">
        <w:rPr>
          <w:rFonts w:ascii="Times New Roman" w:eastAsia="Calibri" w:hAnsi="Times New Roman" w:cs="Times New Roman"/>
          <w:sz w:val="24"/>
          <w:szCs w:val="24"/>
        </w:rPr>
        <w:t>за прилагане на механизма за препращане по чл. 22 от Регламента за сливанията за определени категории случаи на концентрации между предприятия; предстоящите промени при прилагането на опростена процедура по оценка на концентрациите от ЕК и съответно измененията на Известието на Комисията относно опростена процедура за разглеждане на някои концентрации и Регламента за прилагане и приложенията към него, съдържащи стандартната и кратка форма на уведомяване; проект на Регламента за чуждестранните субсидии, които нарушават функционирането на вътрешния пазар (</w:t>
      </w:r>
      <w:r w:rsidRPr="00850150">
        <w:rPr>
          <w:rFonts w:ascii="Times New Roman" w:eastAsia="Calibri" w:hAnsi="Times New Roman" w:cs="Times New Roman"/>
          <w:sz w:val="24"/>
          <w:szCs w:val="24"/>
          <w:lang w:val="en-US"/>
        </w:rPr>
        <w:t xml:space="preserve"> Regulation on foreign subsidies distorting the internal market, </w:t>
      </w:r>
      <w:r w:rsidRPr="00850150">
        <w:rPr>
          <w:rFonts w:ascii="Times New Roman" w:eastAsia="Calibri" w:hAnsi="Times New Roman" w:cs="Times New Roman"/>
          <w:sz w:val="24"/>
          <w:szCs w:val="24"/>
        </w:rPr>
        <w:t>др.)</w:t>
      </w:r>
      <w:r w:rsidRPr="00850150">
        <w:rPr>
          <w:rFonts w:ascii="Times New Roman" w:eastAsia="Calibri" w:hAnsi="Times New Roman" w:cs="Times New Roman"/>
          <w:sz w:val="24"/>
          <w:szCs w:val="24"/>
          <w:lang w:val="en-US"/>
        </w:rPr>
        <w:t xml:space="preserve"> </w:t>
      </w:r>
      <w:r w:rsidRPr="007E2A1B">
        <w:rPr>
          <w:rFonts w:ascii="Times New Roman" w:eastAsia="Calibri" w:hAnsi="Times New Roman" w:cs="Times New Roman"/>
          <w:sz w:val="24"/>
          <w:szCs w:val="24"/>
        </w:rPr>
        <w:t xml:space="preserve">След всяко участие, съответният експерт изготвя доклад, в който подробно описва </w:t>
      </w:r>
      <w:r>
        <w:rPr>
          <w:rFonts w:ascii="Times New Roman" w:eastAsia="Calibri" w:hAnsi="Times New Roman" w:cs="Times New Roman"/>
          <w:sz w:val="24"/>
          <w:szCs w:val="24"/>
        </w:rPr>
        <w:t xml:space="preserve">темите, обсъждани на съответната </w:t>
      </w:r>
      <w:r w:rsidRPr="007E2A1B">
        <w:rPr>
          <w:rFonts w:ascii="Times New Roman" w:eastAsia="Calibri" w:hAnsi="Times New Roman" w:cs="Times New Roman"/>
          <w:sz w:val="24"/>
          <w:szCs w:val="24"/>
        </w:rPr>
        <w:t xml:space="preserve">среща. </w:t>
      </w:r>
      <w:r>
        <w:rPr>
          <w:rFonts w:ascii="Times New Roman" w:eastAsia="Calibri" w:hAnsi="Times New Roman" w:cs="Times New Roman"/>
          <w:sz w:val="24"/>
          <w:szCs w:val="24"/>
        </w:rPr>
        <w:t>Докладът</w:t>
      </w:r>
      <w:r w:rsidRPr="007E2A1B">
        <w:rPr>
          <w:rFonts w:ascii="Times New Roman" w:eastAsia="Calibri" w:hAnsi="Times New Roman" w:cs="Times New Roman"/>
          <w:sz w:val="24"/>
          <w:szCs w:val="24"/>
        </w:rPr>
        <w:t xml:space="preserve"> се изпраща на всички експерти в отдела, за да </w:t>
      </w:r>
      <w:r>
        <w:rPr>
          <w:rFonts w:ascii="Times New Roman" w:eastAsia="Calibri" w:hAnsi="Times New Roman" w:cs="Times New Roman"/>
          <w:sz w:val="24"/>
          <w:szCs w:val="24"/>
        </w:rPr>
        <w:t>се запознаят с проведените на работната среща дискусии и споделения опит от практиката на ЕК и на НОК.</w:t>
      </w:r>
    </w:p>
    <w:p w14:paraId="7F99D422" w14:textId="4332BDEB" w:rsidR="002052FC" w:rsidRPr="001A0D4C" w:rsidRDefault="002052FC" w:rsidP="00857356">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1A0D4C">
        <w:rPr>
          <w:rFonts w:ascii="Times New Roman" w:eastAsia="Times New Roman" w:hAnsi="Times New Roman" w:cs="Times New Roman"/>
          <w:b/>
          <w:lang w:eastAsia="bg-BG"/>
        </w:rPr>
        <w:t>Други дейности</w:t>
      </w:r>
    </w:p>
    <w:p w14:paraId="7CA4280C" w14:textId="77777777" w:rsidR="001A0D4C" w:rsidRPr="00850150" w:rsidRDefault="001A0D4C" w:rsidP="00857356">
      <w:pPr>
        <w:spacing w:after="0" w:line="276" w:lineRule="auto"/>
        <w:ind w:firstLine="709"/>
        <w:jc w:val="both"/>
        <w:rPr>
          <w:rFonts w:ascii="Times New Roman" w:eastAsia="Times New Roman" w:hAnsi="Times New Roman" w:cs="Times New Roman"/>
          <w:i/>
          <w:sz w:val="24"/>
          <w:szCs w:val="24"/>
          <w:lang w:eastAsia="bg-BG"/>
        </w:rPr>
      </w:pPr>
      <w:r w:rsidRPr="00850150">
        <w:rPr>
          <w:rFonts w:ascii="Times New Roman" w:eastAsia="Times New Roman" w:hAnsi="Times New Roman" w:cs="Times New Roman"/>
          <w:i/>
          <w:sz w:val="24"/>
          <w:szCs w:val="24"/>
          <w:lang w:eastAsia="bg-BG"/>
        </w:rPr>
        <w:t>Мониторинг на публикации за сделки</w:t>
      </w:r>
    </w:p>
    <w:p w14:paraId="40A13DA2" w14:textId="77777777" w:rsidR="001A0D4C" w:rsidRPr="00850150" w:rsidRDefault="001A0D4C" w:rsidP="00857356">
      <w:pPr>
        <w:spacing w:after="0" w:line="276" w:lineRule="auto"/>
        <w:ind w:firstLine="709"/>
        <w:jc w:val="both"/>
        <w:rPr>
          <w:rFonts w:ascii="Times New Roman" w:eastAsia="Times New Roman" w:hAnsi="Times New Roman" w:cs="Times New Roman"/>
          <w:sz w:val="24"/>
          <w:szCs w:val="24"/>
          <w:lang w:eastAsia="bg-BG"/>
        </w:rPr>
      </w:pPr>
      <w:r w:rsidRPr="00850150">
        <w:rPr>
          <w:rFonts w:ascii="Times New Roman" w:eastAsia="Times New Roman" w:hAnsi="Times New Roman" w:cs="Times New Roman"/>
          <w:sz w:val="24"/>
          <w:szCs w:val="24"/>
          <w:lang w:eastAsia="bg-BG"/>
        </w:rPr>
        <w:t xml:space="preserve">В рамките на отчетния период КЗК продължи да следи за публикации в медиите и други източници на информация относно предстоящи и осъществени сделки, с оглед преценката за наличие или липса на достатъчно основания за образуване на производство за евентуално извършено нарушение по ЗЗК – неизпълнение на задължение за предварително уведомяване по смисъла на чл. 24, ал. 1 от ЗЗК. </w:t>
      </w:r>
    </w:p>
    <w:p w14:paraId="04C651A3" w14:textId="77777777" w:rsidR="001A0D4C" w:rsidRPr="00850150" w:rsidRDefault="001A0D4C" w:rsidP="00857356">
      <w:pPr>
        <w:spacing w:after="0" w:line="276" w:lineRule="auto"/>
        <w:ind w:firstLine="709"/>
        <w:jc w:val="both"/>
        <w:rPr>
          <w:rFonts w:ascii="Times New Roman" w:eastAsia="Times New Roman" w:hAnsi="Times New Roman" w:cs="Times New Roman"/>
          <w:i/>
          <w:sz w:val="24"/>
          <w:szCs w:val="24"/>
          <w:lang w:eastAsia="bg-BG"/>
        </w:rPr>
      </w:pPr>
      <w:r w:rsidRPr="00850150">
        <w:rPr>
          <w:rFonts w:ascii="Times New Roman" w:eastAsia="Times New Roman" w:hAnsi="Times New Roman" w:cs="Times New Roman"/>
          <w:i/>
          <w:sz w:val="24"/>
          <w:szCs w:val="24"/>
          <w:lang w:eastAsia="bg-BG"/>
        </w:rPr>
        <w:t>Преднотификационни консултации</w:t>
      </w:r>
    </w:p>
    <w:p w14:paraId="47368F44" w14:textId="77777777" w:rsidR="001A0D4C" w:rsidRPr="00850150" w:rsidRDefault="001A0D4C" w:rsidP="00857356">
      <w:pPr>
        <w:spacing w:after="0" w:line="276" w:lineRule="auto"/>
        <w:ind w:firstLine="709"/>
        <w:jc w:val="both"/>
        <w:rPr>
          <w:rFonts w:ascii="Times New Roman" w:hAnsi="Times New Roman" w:cs="Times New Roman"/>
          <w:sz w:val="24"/>
          <w:szCs w:val="24"/>
        </w:rPr>
      </w:pPr>
      <w:r w:rsidRPr="00850150">
        <w:rPr>
          <w:rFonts w:ascii="Times New Roman" w:eastAsia="Times New Roman" w:hAnsi="Times New Roman" w:cs="Times New Roman"/>
          <w:sz w:val="24"/>
          <w:szCs w:val="24"/>
          <w:lang w:eastAsia="bg-BG"/>
        </w:rPr>
        <w:t>За отчетния период отдел „Концентрации” проведе една предварителна консултация по молба на участник в предстоящи концентрация, с оглед подготовката на уведомления в съответствие с изискванията на чл.79, ал.1 ЗЗК и приетия в края на 2019 г. нов Образец на уведомление и указания за попълване (с Решение № 1384/19.12.19 г., изм. и доп. с Р. № 603/10.06.2021 г.).</w:t>
      </w:r>
      <w:r w:rsidRPr="00850150">
        <w:rPr>
          <w:sz w:val="24"/>
          <w:szCs w:val="24"/>
        </w:rPr>
        <w:t xml:space="preserve"> </w:t>
      </w:r>
    </w:p>
    <w:p w14:paraId="56A71705" w14:textId="7B2BC2FF" w:rsidR="002052FC" w:rsidRPr="001A0D4C" w:rsidRDefault="002052FC" w:rsidP="00857356">
      <w:pPr>
        <w:spacing w:after="0" w:line="276" w:lineRule="auto"/>
        <w:ind w:firstLine="709"/>
        <w:jc w:val="both"/>
        <w:rPr>
          <w:rFonts w:ascii="Times New Roman" w:hAnsi="Times New Roman" w:cs="Times New Roman"/>
          <w:sz w:val="24"/>
          <w:szCs w:val="24"/>
        </w:rPr>
      </w:pPr>
      <w:r w:rsidRPr="001A0D4C">
        <w:rPr>
          <w:rFonts w:ascii="Times New Roman" w:hAnsi="Times New Roman" w:cs="Times New Roman"/>
          <w:sz w:val="24"/>
          <w:szCs w:val="24"/>
        </w:rPr>
        <w:t xml:space="preserve"> </w:t>
      </w:r>
    </w:p>
    <w:p w14:paraId="01358C4A" w14:textId="77777777" w:rsidR="00783FB3" w:rsidRPr="001A0D4C" w:rsidRDefault="00783FB3" w:rsidP="00857356">
      <w:pPr>
        <w:numPr>
          <w:ilvl w:val="0"/>
          <w:numId w:val="14"/>
        </w:numPr>
        <w:spacing w:after="0" w:line="276" w:lineRule="auto"/>
        <w:ind w:left="643"/>
        <w:contextualSpacing/>
        <w:rPr>
          <w:rFonts w:ascii="Times New Roman" w:eastAsia="Times New Roman" w:hAnsi="Times New Roman" w:cs="Times New Roman"/>
          <w:b/>
          <w:sz w:val="24"/>
          <w:szCs w:val="24"/>
          <w:lang w:eastAsia="bg-BG"/>
        </w:rPr>
      </w:pPr>
      <w:r w:rsidRPr="001A0D4C">
        <w:rPr>
          <w:rFonts w:ascii="Times New Roman" w:eastAsia="Times New Roman" w:hAnsi="Times New Roman" w:cs="Times New Roman"/>
          <w:b/>
          <w:sz w:val="24"/>
          <w:szCs w:val="24"/>
          <w:lang w:eastAsia="bg-BG"/>
        </w:rPr>
        <w:t>Секторни анализи (Глава ХI от ЗЗК)</w:t>
      </w:r>
    </w:p>
    <w:p w14:paraId="55DC20B8" w14:textId="77777777" w:rsidR="00572311" w:rsidRPr="002F6A1A" w:rsidRDefault="00572311" w:rsidP="00857356">
      <w:pPr>
        <w:pStyle w:val="ListParagraph"/>
        <w:tabs>
          <w:tab w:val="left" w:pos="993"/>
        </w:tabs>
        <w:spacing w:line="276" w:lineRule="auto"/>
        <w:ind w:left="0" w:firstLine="709"/>
        <w:contextualSpacing/>
        <w:jc w:val="both"/>
        <w:rPr>
          <w:rFonts w:ascii="Times New Roman" w:hAnsi="Times New Roman" w:cs="Times New Roman"/>
          <w:bCs/>
          <w:color w:val="000000"/>
        </w:rPr>
      </w:pPr>
      <w:r w:rsidRPr="002F6A1A">
        <w:rPr>
          <w:rFonts w:ascii="Times New Roman" w:hAnsi="Times New Roman" w:cs="Times New Roman"/>
          <w:bCs/>
          <w:color w:val="000000"/>
        </w:rPr>
        <w:t xml:space="preserve">През първото полугодие на 2022 година, с Решение № 292/14.04.2022 г., КЗК образува производство за извършване на секторен анализ на конкурентна среда на пазарите на производство и търговия на слънчогледово олио и пшенично брашно на територията на страната. </w:t>
      </w:r>
    </w:p>
    <w:p w14:paraId="78E0263B" w14:textId="77777777" w:rsidR="00572311" w:rsidRDefault="00572311" w:rsidP="00857356">
      <w:pPr>
        <w:spacing w:after="0" w:line="276" w:lineRule="auto"/>
        <w:ind w:firstLine="709"/>
        <w:jc w:val="both"/>
        <w:rPr>
          <w:rFonts w:ascii="Times New Roman" w:eastAsia="Times New Roman" w:hAnsi="Times New Roman" w:cs="Times New Roman"/>
          <w:sz w:val="24"/>
          <w:szCs w:val="24"/>
          <w:lang w:eastAsia="bg-BG"/>
        </w:rPr>
      </w:pPr>
      <w:r w:rsidRPr="004E7542">
        <w:rPr>
          <w:rFonts w:ascii="Times New Roman" w:hAnsi="Times New Roman" w:cs="Times New Roman"/>
          <w:bCs/>
          <w:color w:val="000000"/>
          <w:sz w:val="24"/>
          <w:szCs w:val="24"/>
        </w:rPr>
        <w:lastRenderedPageBreak/>
        <w:t>Секторът на производство и търговия с хранителни продукти се наблюдава постоянно от Комисията през последните години, особено след избухване на пандемията от Ковид-19 и произтеклите от нея ограничения за икономиката.</w:t>
      </w:r>
      <w:r w:rsidRPr="004B4CA7">
        <w:rPr>
          <w:rFonts w:ascii="Times New Roman" w:eastAsia="Times New Roman" w:hAnsi="Times New Roman" w:cs="Times New Roman"/>
          <w:sz w:val="24"/>
          <w:szCs w:val="24"/>
          <w:lang w:eastAsia="bg-BG"/>
        </w:rPr>
        <w:t xml:space="preserve"> </w:t>
      </w:r>
      <w:r w:rsidRPr="004B4CA7">
        <w:rPr>
          <w:rFonts w:ascii="Times New Roman" w:hAnsi="Times New Roman" w:cs="Times New Roman"/>
          <w:bCs/>
          <w:color w:val="000000"/>
          <w:sz w:val="24"/>
          <w:szCs w:val="24"/>
        </w:rPr>
        <w:t>Наблюдава се трайна тенденция на повишаване на цените на хранителните стоки, особено през 2021 г. спрямо предходните години. От началото на настоящата 2022 г. тенденцията за повишаване на цените се запазва, като сред ценообразуващите фактори се включиха и такива, свързани с международната икономическа обстановка.</w:t>
      </w:r>
      <w:r w:rsidRPr="004B4CA7">
        <w:rPr>
          <w:rFonts w:ascii="Times New Roman" w:eastAsia="Times New Roman" w:hAnsi="Times New Roman" w:cs="Times New Roman"/>
          <w:sz w:val="24"/>
          <w:szCs w:val="24"/>
          <w:lang w:eastAsia="bg-BG"/>
        </w:rPr>
        <w:t xml:space="preserve"> </w:t>
      </w:r>
    </w:p>
    <w:p w14:paraId="4A279B25" w14:textId="77777777" w:rsidR="00572311" w:rsidRPr="004B4CA7" w:rsidRDefault="00572311" w:rsidP="00857356">
      <w:pPr>
        <w:spacing w:after="0" w:line="276" w:lineRule="auto"/>
        <w:ind w:firstLine="709"/>
        <w:jc w:val="both"/>
        <w:rPr>
          <w:rFonts w:ascii="Times New Roman" w:hAnsi="Times New Roman" w:cs="Times New Roman"/>
          <w:bCs/>
          <w:color w:val="000000"/>
          <w:sz w:val="24"/>
          <w:szCs w:val="24"/>
        </w:rPr>
      </w:pPr>
      <w:r w:rsidRPr="004B4CA7">
        <w:rPr>
          <w:rFonts w:ascii="Times New Roman" w:hAnsi="Times New Roman" w:cs="Times New Roman"/>
          <w:bCs/>
          <w:color w:val="000000"/>
          <w:sz w:val="24"/>
          <w:szCs w:val="24"/>
        </w:rPr>
        <w:t>Във връзка с постъпил сигнал от Комисията за защита на потребителите, както и с множеството медийни публикации и репортажи относно създалата се напрегната обстановка свързана с рязкото повишаване цената на слънчогледовото олио в началото на месец март 2022 г., КЗК започна предварително проучване по чл. 38а от ЗЗК</w:t>
      </w:r>
      <w:r w:rsidRPr="004B4CA7">
        <w:rPr>
          <w:rFonts w:ascii="Times New Roman" w:hAnsi="Times New Roman" w:cs="Times New Roman"/>
          <w:b/>
          <w:bCs/>
          <w:color w:val="000000"/>
          <w:sz w:val="24"/>
          <w:szCs w:val="24"/>
        </w:rPr>
        <w:t xml:space="preserve"> </w:t>
      </w:r>
      <w:r w:rsidRPr="004B4CA7">
        <w:rPr>
          <w:rFonts w:ascii="Times New Roman" w:hAnsi="Times New Roman" w:cs="Times New Roman"/>
          <w:bCs/>
          <w:color w:val="000000"/>
          <w:sz w:val="24"/>
          <w:szCs w:val="24"/>
        </w:rPr>
        <w:t>на пазарите на производство и търговия с хранителни стоки от първа необходимост. В рамките на проучването беше събрана информация и документи от големите търговски вериги, Агенция „Митници“ и др. Бяха проведени срещи с браншови организации в сектора, с цел установяване на причините, довели до поскъпването на продукти от основната потребителска кошница.</w:t>
      </w:r>
    </w:p>
    <w:p w14:paraId="6C77C211" w14:textId="77777777" w:rsidR="00572311" w:rsidRPr="004B4CA7" w:rsidRDefault="00572311" w:rsidP="00857356">
      <w:pPr>
        <w:spacing w:after="0" w:line="276"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Получените данни показаха</w:t>
      </w:r>
      <w:r w:rsidRPr="004B4CA7">
        <w:rPr>
          <w:rFonts w:ascii="Times New Roman" w:hAnsi="Times New Roman" w:cs="Times New Roman"/>
          <w:bCs/>
          <w:color w:val="000000"/>
          <w:sz w:val="24"/>
          <w:szCs w:val="24"/>
        </w:rPr>
        <w:t xml:space="preserve">, че повишението на цените на дребно е следствие от повишението на цените на едро. </w:t>
      </w:r>
      <w:r>
        <w:rPr>
          <w:rFonts w:ascii="Times New Roman" w:hAnsi="Times New Roman" w:cs="Times New Roman"/>
          <w:bCs/>
          <w:color w:val="000000"/>
          <w:sz w:val="24"/>
          <w:szCs w:val="24"/>
        </w:rPr>
        <w:t>Това породи</w:t>
      </w:r>
      <w:r w:rsidRPr="004B4CA7">
        <w:rPr>
          <w:rFonts w:ascii="Times New Roman" w:hAnsi="Times New Roman" w:cs="Times New Roman"/>
          <w:bCs/>
          <w:color w:val="000000"/>
          <w:sz w:val="24"/>
          <w:szCs w:val="24"/>
        </w:rPr>
        <w:t xml:space="preserve"> необходимост от широкообхватен анализ на пряката зависимост, която съществува между цената на крайните продукти</w:t>
      </w:r>
      <w:r w:rsidRPr="004B4CA7">
        <w:rPr>
          <w:rFonts w:ascii="Times New Roman" w:hAnsi="Times New Roman" w:cs="Times New Roman"/>
          <w:bCs/>
          <w:color w:val="000000"/>
          <w:sz w:val="24"/>
          <w:szCs w:val="24"/>
          <w:lang w:val="en-US"/>
        </w:rPr>
        <w:t>-</w:t>
      </w:r>
      <w:r w:rsidRPr="004B4CA7">
        <w:rPr>
          <w:rFonts w:ascii="Times New Roman" w:hAnsi="Times New Roman" w:cs="Times New Roman"/>
          <w:bCs/>
          <w:color w:val="000000"/>
          <w:sz w:val="24"/>
          <w:szCs w:val="24"/>
        </w:rPr>
        <w:t xml:space="preserve"> пшенично брашно и слънчогледово олио и движението на цените на използваната за тяхното производство суровина- хлебна пшеница и маслодаен слънчоглед, както и на другите ценообразуващи фактори. </w:t>
      </w:r>
    </w:p>
    <w:p w14:paraId="495CE808" w14:textId="77777777" w:rsidR="00572311" w:rsidRDefault="00572311" w:rsidP="00857356">
      <w:pPr>
        <w:spacing w:after="0" w:line="276" w:lineRule="auto"/>
        <w:ind w:firstLine="709"/>
        <w:jc w:val="both"/>
        <w:rPr>
          <w:rFonts w:ascii="Times New Roman" w:hAnsi="Times New Roman" w:cs="Times New Roman"/>
          <w:bCs/>
          <w:color w:val="000000"/>
          <w:sz w:val="24"/>
          <w:szCs w:val="24"/>
        </w:rPr>
      </w:pPr>
      <w:r w:rsidRPr="004B4CA7">
        <w:rPr>
          <w:rFonts w:ascii="Times New Roman" w:hAnsi="Times New Roman" w:cs="Times New Roman"/>
          <w:bCs/>
          <w:color w:val="000000"/>
          <w:sz w:val="24"/>
          <w:szCs w:val="24"/>
        </w:rPr>
        <w:t xml:space="preserve">Целта на </w:t>
      </w:r>
      <w:r>
        <w:rPr>
          <w:rFonts w:ascii="Times New Roman" w:hAnsi="Times New Roman" w:cs="Times New Roman"/>
          <w:bCs/>
          <w:color w:val="000000"/>
          <w:sz w:val="24"/>
          <w:szCs w:val="24"/>
        </w:rPr>
        <w:t>секторния анализ</w:t>
      </w:r>
      <w:r w:rsidRPr="004B4CA7">
        <w:rPr>
          <w:rFonts w:ascii="Times New Roman" w:hAnsi="Times New Roman" w:cs="Times New Roman"/>
          <w:bCs/>
          <w:color w:val="000000"/>
          <w:sz w:val="24"/>
          <w:szCs w:val="24"/>
        </w:rPr>
        <w:t xml:space="preserve"> е да установи структурата на пазара, пазарните условия за производство и търговия с пшенично брашно и слънчогледово олио</w:t>
      </w:r>
      <w:r>
        <w:rPr>
          <w:rFonts w:ascii="Times New Roman" w:hAnsi="Times New Roman" w:cs="Times New Roman"/>
          <w:bCs/>
          <w:color w:val="000000"/>
          <w:sz w:val="24"/>
          <w:szCs w:val="24"/>
        </w:rPr>
        <w:t xml:space="preserve"> и влиянието на различни фактори върху нивата на цените на суровините и крайните продукти</w:t>
      </w:r>
      <w:r w:rsidRPr="004B4CA7">
        <w:rPr>
          <w:rFonts w:ascii="Times New Roman" w:hAnsi="Times New Roman" w:cs="Times New Roman"/>
          <w:bCs/>
          <w:color w:val="000000"/>
          <w:sz w:val="24"/>
          <w:szCs w:val="24"/>
        </w:rPr>
        <w:t>.</w:t>
      </w:r>
    </w:p>
    <w:p w14:paraId="0C3E5D71" w14:textId="7C626E09" w:rsidR="00572311" w:rsidRPr="002F6A1A" w:rsidRDefault="00572311" w:rsidP="00857356">
      <w:pPr>
        <w:pStyle w:val="ListParagraph"/>
        <w:spacing w:line="276" w:lineRule="auto"/>
        <w:ind w:left="0" w:firstLine="709"/>
        <w:contextualSpacing/>
        <w:jc w:val="both"/>
        <w:rPr>
          <w:rFonts w:ascii="Times New Roman" w:hAnsi="Times New Roman" w:cs="Times New Roman"/>
          <w:bCs/>
        </w:rPr>
      </w:pPr>
      <w:r w:rsidRPr="002F6A1A">
        <w:rPr>
          <w:rFonts w:ascii="Times New Roman" w:hAnsi="Times New Roman" w:cs="Times New Roman"/>
          <w:bCs/>
          <w:color w:val="000000"/>
        </w:rPr>
        <w:t>През разглеждания период Комисията продължи работата по други два секторни анализа. В заключителен етап се намира образувания през 2020</w:t>
      </w:r>
      <w:r w:rsidR="00E01164">
        <w:rPr>
          <w:rFonts w:ascii="Times New Roman" w:hAnsi="Times New Roman" w:cs="Times New Roman"/>
          <w:bCs/>
          <w:color w:val="000000"/>
        </w:rPr>
        <w:t xml:space="preserve"> </w:t>
      </w:r>
      <w:r w:rsidRPr="002F6A1A">
        <w:rPr>
          <w:rFonts w:ascii="Times New Roman" w:hAnsi="Times New Roman" w:cs="Times New Roman"/>
          <w:bCs/>
          <w:color w:val="000000"/>
        </w:rPr>
        <w:t xml:space="preserve">г. </w:t>
      </w:r>
      <w:r w:rsidRPr="002F6A1A">
        <w:rPr>
          <w:rFonts w:ascii="Times New Roman" w:hAnsi="Times New Roman" w:cs="Times New Roman"/>
          <w:b/>
          <w:bCs/>
        </w:rPr>
        <w:t>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разпределение</w:t>
      </w:r>
      <w:r w:rsidRPr="002F6A1A">
        <w:rPr>
          <w:rFonts w:ascii="Times New Roman" w:hAnsi="Times New Roman" w:cs="Times New Roman"/>
          <w:bCs/>
        </w:rPr>
        <w:t>, на територията на страната. Предстои приемането на секторния анализ с решение на Комисията.</w:t>
      </w:r>
    </w:p>
    <w:p w14:paraId="666F72DE" w14:textId="5FA298B4" w:rsidR="009A56EE" w:rsidRDefault="00572311" w:rsidP="00A42C88">
      <w:pPr>
        <w:spacing w:after="0" w:line="276"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По образувания с </w:t>
      </w:r>
      <w:r w:rsidRPr="002F6A1A">
        <w:rPr>
          <w:rFonts w:ascii="Times New Roman" w:hAnsi="Times New Roman" w:cs="Times New Roman"/>
          <w:bCs/>
          <w:color w:val="000000"/>
          <w:sz w:val="24"/>
          <w:szCs w:val="24"/>
        </w:rPr>
        <w:t xml:space="preserve">Решение № 1145/25.11.2021 г. </w:t>
      </w:r>
      <w:r>
        <w:rPr>
          <w:rFonts w:ascii="Times New Roman" w:hAnsi="Times New Roman" w:cs="Times New Roman"/>
          <w:bCs/>
          <w:color w:val="000000"/>
          <w:sz w:val="24"/>
          <w:szCs w:val="24"/>
        </w:rPr>
        <w:t xml:space="preserve">на КЗК </w:t>
      </w:r>
      <w:r w:rsidRPr="002F6A1A">
        <w:rPr>
          <w:rFonts w:ascii="Times New Roman" w:hAnsi="Times New Roman" w:cs="Times New Roman"/>
          <w:b/>
          <w:bCs/>
          <w:color w:val="000000"/>
          <w:sz w:val="24"/>
          <w:szCs w:val="24"/>
        </w:rPr>
        <w:t>секторен анализ на конкурентната среда на пазара на електронна търговия с потребителски стоки и услуги на територията на страната</w:t>
      </w:r>
      <w:r>
        <w:rPr>
          <w:rFonts w:ascii="Times New Roman" w:hAnsi="Times New Roman" w:cs="Times New Roman"/>
          <w:bCs/>
          <w:color w:val="000000"/>
          <w:sz w:val="24"/>
          <w:szCs w:val="24"/>
        </w:rPr>
        <w:t xml:space="preserve"> продължава събирането на информация</w:t>
      </w:r>
      <w:r w:rsidRPr="002F6A1A">
        <w:rPr>
          <w:rFonts w:ascii="Times New Roman" w:hAnsi="Times New Roman" w:cs="Times New Roman"/>
          <w:bCs/>
          <w:color w:val="000000"/>
          <w:sz w:val="24"/>
          <w:szCs w:val="24"/>
        </w:rPr>
        <w:t xml:space="preserve"> от компетентните държавни органи, съответните браншови организации и участниците на пазара</w:t>
      </w:r>
      <w:r>
        <w:rPr>
          <w:rFonts w:ascii="Times New Roman" w:hAnsi="Times New Roman" w:cs="Times New Roman"/>
          <w:bCs/>
          <w:color w:val="000000"/>
          <w:sz w:val="24"/>
          <w:szCs w:val="24"/>
        </w:rPr>
        <w:t xml:space="preserve">. През отчетния период бяха проведени срещи с </w:t>
      </w:r>
      <w:r w:rsidRPr="00716FDF">
        <w:rPr>
          <w:rFonts w:ascii="Times New Roman" w:hAnsi="Times New Roman" w:cs="Times New Roman"/>
          <w:bCs/>
          <w:color w:val="000000"/>
          <w:sz w:val="24"/>
          <w:szCs w:val="24"/>
        </w:rPr>
        <w:t xml:space="preserve">Българска Е-Комерс Асоциация </w:t>
      </w:r>
      <w:r>
        <w:rPr>
          <w:rFonts w:ascii="Times New Roman" w:hAnsi="Times New Roman" w:cs="Times New Roman"/>
          <w:bCs/>
          <w:color w:val="000000"/>
          <w:sz w:val="24"/>
          <w:szCs w:val="24"/>
        </w:rPr>
        <w:t>и Българска Хотелиерска и</w:t>
      </w:r>
      <w:r w:rsidRPr="00716FDF">
        <w:rPr>
          <w:rFonts w:ascii="Times New Roman" w:hAnsi="Times New Roman" w:cs="Times New Roman"/>
          <w:bCs/>
          <w:color w:val="000000"/>
          <w:sz w:val="24"/>
          <w:szCs w:val="24"/>
        </w:rPr>
        <w:t xml:space="preserve"> Ресторантьорска Асоциация</w:t>
      </w:r>
      <w:r>
        <w:rPr>
          <w:rFonts w:ascii="Times New Roman" w:hAnsi="Times New Roman" w:cs="Times New Roman"/>
          <w:bCs/>
          <w:color w:val="000000"/>
          <w:sz w:val="24"/>
          <w:szCs w:val="24"/>
        </w:rPr>
        <w:t xml:space="preserve">, на които бяха обсъдени условията за търговия, бариерите за навлизане, тенденциите за развитие и проблемите, които пазарните участници срещат в електронната търговия със стоки и услуги. </w:t>
      </w:r>
    </w:p>
    <w:p w14:paraId="7BC90D66" w14:textId="08A36DCA" w:rsidR="00A42C88" w:rsidRDefault="00A42C88" w:rsidP="00A42C88">
      <w:pPr>
        <w:spacing w:after="0" w:line="276" w:lineRule="auto"/>
        <w:ind w:firstLine="709"/>
        <w:jc w:val="both"/>
        <w:rPr>
          <w:rFonts w:ascii="Times New Roman" w:hAnsi="Times New Roman" w:cs="Times New Roman"/>
          <w:bCs/>
          <w:color w:val="000000"/>
          <w:sz w:val="24"/>
          <w:szCs w:val="24"/>
        </w:rPr>
      </w:pPr>
    </w:p>
    <w:p w14:paraId="00B79875" w14:textId="77777777" w:rsidR="00A42C88" w:rsidRPr="00A42C88" w:rsidRDefault="00A42C88" w:rsidP="00A42C88">
      <w:pPr>
        <w:spacing w:after="0" w:line="276" w:lineRule="auto"/>
        <w:ind w:firstLine="709"/>
        <w:jc w:val="both"/>
        <w:rPr>
          <w:rFonts w:ascii="Times New Roman" w:hAnsi="Times New Roman" w:cs="Times New Roman"/>
          <w:bCs/>
          <w:color w:val="000000"/>
          <w:sz w:val="24"/>
          <w:szCs w:val="24"/>
        </w:rPr>
      </w:pPr>
    </w:p>
    <w:p w14:paraId="1C010BC6" w14:textId="36B5AA62" w:rsidR="007954E2" w:rsidRPr="003308E2" w:rsidRDefault="003B381F" w:rsidP="00857356">
      <w:pPr>
        <w:pStyle w:val="ListParagraph"/>
        <w:numPr>
          <w:ilvl w:val="0"/>
          <w:numId w:val="12"/>
        </w:numPr>
        <w:spacing w:line="276" w:lineRule="auto"/>
        <w:ind w:left="1134" w:hanging="425"/>
        <w:jc w:val="both"/>
        <w:rPr>
          <w:rFonts w:ascii="Times New Roman" w:hAnsi="Times New Roman" w:cs="Times New Roman"/>
          <w:b/>
          <w:color w:val="5B9BD5" w:themeColor="accent1"/>
        </w:rPr>
      </w:pPr>
      <w:r w:rsidRPr="00240A33">
        <w:rPr>
          <w:rFonts w:ascii="Times New Roman" w:hAnsi="Times New Roman" w:cs="Times New Roman"/>
          <w:b/>
        </w:rPr>
        <w:lastRenderedPageBreak/>
        <w:t>Решения и Определения по  Глава VІІ  от ЗЗК</w:t>
      </w:r>
    </w:p>
    <w:p w14:paraId="7318B66F" w14:textId="083AB5D9" w:rsidR="00240A33" w:rsidRPr="00240A33" w:rsidRDefault="00240A33" w:rsidP="00857356">
      <w:pPr>
        <w:pStyle w:val="ListParagraph"/>
        <w:numPr>
          <w:ilvl w:val="0"/>
          <w:numId w:val="15"/>
        </w:numPr>
        <w:spacing w:line="276" w:lineRule="auto"/>
        <w:ind w:hanging="11"/>
        <w:jc w:val="both"/>
        <w:rPr>
          <w:rFonts w:ascii="Times New Roman" w:hAnsi="Times New Roman" w:cs="Times New Roman"/>
          <w:b/>
        </w:rPr>
      </w:pPr>
      <w:r w:rsidRPr="00240A33">
        <w:rPr>
          <w:rFonts w:ascii="Times New Roman" w:hAnsi="Times New Roman" w:cs="Times New Roman"/>
          <w:b/>
        </w:rPr>
        <w:t>Образувани производства:</w:t>
      </w:r>
    </w:p>
    <w:p w14:paraId="3EFE2C16" w14:textId="50305C81"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През посочения период в Комисията са образувани общо </w:t>
      </w:r>
      <w:r w:rsidRPr="00240A33">
        <w:rPr>
          <w:rFonts w:ascii="Times New Roman" w:hAnsi="Times New Roman" w:cs="Times New Roman"/>
          <w:sz w:val="24"/>
          <w:szCs w:val="24"/>
          <w:lang w:val="en-US"/>
        </w:rPr>
        <w:t>11</w:t>
      </w:r>
      <w:r w:rsidRPr="00240A33">
        <w:rPr>
          <w:rFonts w:ascii="Times New Roman" w:hAnsi="Times New Roman" w:cs="Times New Roman"/>
          <w:sz w:val="24"/>
          <w:szCs w:val="24"/>
        </w:rPr>
        <w:t xml:space="preserve"> (единадесет) производства, имащи за цел да установят наличието или липсата на нарушения по Глава VІІ от ЗЗК „Нелоялна конкуренция“. От тях 7 (седем) са образувани по искане на лицата, чиито интереси са засегнати или застрашени от нарушение на ЗЗК, 3 (три) на основание чл. 38, ал. 1, т. 1 от ЗЗК с Решение на КЗК (самосезиране) и едно върнато от ВАС за ново разглеждане.</w:t>
      </w:r>
    </w:p>
    <w:p w14:paraId="37EE2833" w14:textId="08363983" w:rsidR="00240A33" w:rsidRPr="00240A33" w:rsidRDefault="00240A33" w:rsidP="00857356">
      <w:pPr>
        <w:pStyle w:val="ListParagraph"/>
        <w:numPr>
          <w:ilvl w:val="0"/>
          <w:numId w:val="15"/>
        </w:numPr>
        <w:spacing w:line="276" w:lineRule="auto"/>
        <w:ind w:hanging="11"/>
        <w:jc w:val="both"/>
        <w:rPr>
          <w:rFonts w:ascii="Times New Roman" w:hAnsi="Times New Roman" w:cs="Times New Roman"/>
          <w:b/>
        </w:rPr>
      </w:pPr>
      <w:r w:rsidRPr="00240A33">
        <w:rPr>
          <w:rFonts w:ascii="Times New Roman" w:hAnsi="Times New Roman" w:cs="Times New Roman"/>
          <w:b/>
        </w:rPr>
        <w:t>Постановени решения:</w:t>
      </w:r>
    </w:p>
    <w:p w14:paraId="46890F0F"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През същия период Комисията постанови общо 2</w:t>
      </w:r>
      <w:r w:rsidRPr="00240A33">
        <w:rPr>
          <w:rFonts w:ascii="Times New Roman" w:hAnsi="Times New Roman" w:cs="Times New Roman"/>
          <w:sz w:val="24"/>
          <w:szCs w:val="24"/>
          <w:lang w:val="en-US"/>
        </w:rPr>
        <w:t>4</w:t>
      </w:r>
      <w:r w:rsidRPr="00240A33">
        <w:rPr>
          <w:rFonts w:ascii="Times New Roman" w:hAnsi="Times New Roman" w:cs="Times New Roman"/>
          <w:sz w:val="24"/>
          <w:szCs w:val="24"/>
        </w:rPr>
        <w:t xml:space="preserve"> (двадесет и </w:t>
      </w:r>
      <w:r w:rsidRPr="00240A33">
        <w:rPr>
          <w:rFonts w:ascii="Times New Roman" w:hAnsi="Times New Roman" w:cs="Times New Roman"/>
          <w:sz w:val="24"/>
          <w:szCs w:val="24"/>
          <w:lang w:val="en-US"/>
        </w:rPr>
        <w:t>че</w:t>
      </w:r>
      <w:r w:rsidRPr="00240A33">
        <w:rPr>
          <w:rFonts w:ascii="Times New Roman" w:hAnsi="Times New Roman" w:cs="Times New Roman"/>
          <w:sz w:val="24"/>
          <w:szCs w:val="24"/>
        </w:rPr>
        <w:t>тири) решения във връзка с прилагането на Глава VІІ, в това число 3 (три) решения за образуване на производство по собствена инициатива.</w:t>
      </w:r>
    </w:p>
    <w:p w14:paraId="131386D2"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С 6 (шест) от постановените решения Комисията установява общо 18 (осемнадесет) извършени нарушения, представляващи нелоялна конкуренция от страна на ответни предприятия. </w:t>
      </w:r>
    </w:p>
    <w:p w14:paraId="6F27EDFE"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а) на основание чл. 98, ал. 1, т. 1 от ЗЗК Комисията установява извършеното нарушение и нарушителя по някоя от разпоредбите на Глава VІІ от ЗЗК – 8 решения;</w:t>
      </w:r>
    </w:p>
    <w:p w14:paraId="69E222F4"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б) на основание чл. 98, ал. 1, т. 3 от ЗЗК, Комисията установява, че не е извършено нарушение по разпоредбите на Глава VІІ от ЗЗК – 10 решения;</w:t>
      </w:r>
    </w:p>
    <w:p w14:paraId="2363EA3F"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в) на основание чл. 38, ал. 1, т. 1 от ЗЗК Комисията образува производство – 3 решения;</w:t>
      </w:r>
    </w:p>
    <w:p w14:paraId="609E1957" w14:textId="2378EFDF"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г) на основание чл. 98, ал. 2 от ЗЗК Комисията прекратява производството - 2 (две) решения.</w:t>
      </w:r>
    </w:p>
    <w:p w14:paraId="2C3F1033" w14:textId="4B049AC2" w:rsidR="00240A33" w:rsidRPr="00240A33" w:rsidRDefault="00240A33" w:rsidP="00857356">
      <w:pPr>
        <w:pStyle w:val="ListParagraph"/>
        <w:numPr>
          <w:ilvl w:val="0"/>
          <w:numId w:val="15"/>
        </w:numPr>
        <w:spacing w:line="276" w:lineRule="auto"/>
        <w:ind w:hanging="11"/>
        <w:jc w:val="both"/>
        <w:rPr>
          <w:rFonts w:ascii="Times New Roman" w:hAnsi="Times New Roman" w:cs="Times New Roman"/>
          <w:b/>
        </w:rPr>
      </w:pPr>
      <w:r w:rsidRPr="00240A33">
        <w:rPr>
          <w:rFonts w:ascii="Times New Roman" w:hAnsi="Times New Roman" w:cs="Times New Roman"/>
          <w:b/>
        </w:rPr>
        <w:t>Наложени имуществени санкции и глоби</w:t>
      </w:r>
    </w:p>
    <w:p w14:paraId="0A5D3618"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С 8 (осем) решения Комисията е наложила имуществени санкции и/или глоби общо в размер на 699 565 лв. за извършени нарушения по Глава VІІ. </w:t>
      </w:r>
    </w:p>
    <w:p w14:paraId="34F0E7B9"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През отчетния период Комисията е наложила имуществени санкции и/или глоби, както следва:</w:t>
      </w:r>
    </w:p>
    <w:p w14:paraId="18F6761B"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за нарушение на общата забрана за извършване на нелоялна конкуренция по чл. 29 от ЗЗК – в общ размер 185 565 лв.;</w:t>
      </w:r>
    </w:p>
    <w:p w14:paraId="421DB1BD"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за нарушение на забраната за увреждане на доброто име на конкурентите по чл. 30 – в общ размер 93 840 лв.;</w:t>
      </w:r>
    </w:p>
    <w:p w14:paraId="083887E4"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за нарушение на забраната за въвеждане в заблуждение по чл. 31 - в общ размер 96 330 лв.</w:t>
      </w:r>
    </w:p>
    <w:p w14:paraId="7BC1DC57"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 за нарушение на забраната за заблуждаваща и сравнителна реклама по чл. 32 - в общ размер 1 520 лв.; </w:t>
      </w:r>
    </w:p>
    <w:p w14:paraId="572EDD61"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 за нарушение на забраната за имитация по чл. 35 – в общ размер </w:t>
      </w:r>
    </w:p>
    <w:p w14:paraId="3BEFC21B" w14:textId="77777777" w:rsidR="00240A33" w:rsidRPr="00240A33" w:rsidRDefault="00240A33" w:rsidP="00857356">
      <w:pPr>
        <w:spacing w:after="0" w:line="276" w:lineRule="auto"/>
        <w:jc w:val="both"/>
        <w:rPr>
          <w:rFonts w:ascii="Times New Roman" w:hAnsi="Times New Roman" w:cs="Times New Roman"/>
          <w:sz w:val="24"/>
          <w:szCs w:val="24"/>
        </w:rPr>
      </w:pPr>
      <w:r w:rsidRPr="00240A33">
        <w:rPr>
          <w:rFonts w:ascii="Times New Roman" w:hAnsi="Times New Roman" w:cs="Times New Roman"/>
          <w:sz w:val="24"/>
          <w:szCs w:val="24"/>
        </w:rPr>
        <w:t>256 810лв.;</w:t>
      </w:r>
    </w:p>
    <w:p w14:paraId="77F666EA"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за нарушение на физически лица, които извършват или съдействат за извършване на нарушения на ЗЗК - в общ размер 65 500 лв.;</w:t>
      </w:r>
    </w:p>
    <w:p w14:paraId="42D7086F" w14:textId="1D670E41" w:rsidR="00240A33" w:rsidRPr="00036F2A" w:rsidRDefault="00036F2A" w:rsidP="00857356">
      <w:pPr>
        <w:spacing w:after="0" w:line="276" w:lineRule="auto"/>
        <w:ind w:firstLine="709"/>
        <w:jc w:val="both"/>
        <w:rPr>
          <w:rFonts w:ascii="Times New Roman" w:hAnsi="Times New Roman" w:cs="Times New Roman"/>
          <w:b/>
          <w:sz w:val="24"/>
          <w:szCs w:val="24"/>
        </w:rPr>
      </w:pPr>
      <w:r w:rsidRPr="00036F2A">
        <w:rPr>
          <w:rFonts w:ascii="Times New Roman" w:hAnsi="Times New Roman" w:cs="Times New Roman"/>
          <w:b/>
          <w:sz w:val="24"/>
          <w:szCs w:val="24"/>
        </w:rPr>
        <w:t xml:space="preserve">- </w:t>
      </w:r>
      <w:r w:rsidR="00240A33" w:rsidRPr="00036F2A">
        <w:rPr>
          <w:rFonts w:ascii="Times New Roman" w:hAnsi="Times New Roman" w:cs="Times New Roman"/>
          <w:b/>
          <w:sz w:val="24"/>
          <w:szCs w:val="24"/>
        </w:rPr>
        <w:t xml:space="preserve"> Най-чести нарушения</w:t>
      </w:r>
    </w:p>
    <w:p w14:paraId="4E6B53AE" w14:textId="77777777" w:rsidR="00240A33" w:rsidRPr="00240A33" w:rsidRDefault="00240A33" w:rsidP="00857356">
      <w:pPr>
        <w:spacing w:after="0" w:line="276" w:lineRule="auto"/>
        <w:ind w:firstLine="709"/>
        <w:jc w:val="both"/>
        <w:rPr>
          <w:rFonts w:ascii="Times New Roman" w:hAnsi="Times New Roman" w:cs="Times New Roman"/>
          <w:sz w:val="24"/>
          <w:szCs w:val="24"/>
        </w:rPr>
      </w:pPr>
      <w:r w:rsidRPr="00240A33">
        <w:rPr>
          <w:rFonts w:ascii="Times New Roman" w:hAnsi="Times New Roman" w:cs="Times New Roman"/>
          <w:sz w:val="24"/>
          <w:szCs w:val="24"/>
        </w:rPr>
        <w:t xml:space="preserve">Най-честите нарушения в областта на нелоялната конкуренция, установени през първото полугодие на 2022 г., са свързани с недобросъвестно поведение в противоречие </w:t>
      </w:r>
      <w:r w:rsidRPr="00240A33">
        <w:rPr>
          <w:rFonts w:ascii="Times New Roman" w:hAnsi="Times New Roman" w:cs="Times New Roman"/>
          <w:sz w:val="24"/>
          <w:szCs w:val="24"/>
        </w:rPr>
        <w:lastRenderedPageBreak/>
        <w:t>с общата забрана за нелоялна конкуренция по чл. 29 от ЗЗК, следвани от нарушения по чл. 32 (заблуждаваща реклама) и имитация по чл. 35 от ЗЗК.</w:t>
      </w:r>
    </w:p>
    <w:p w14:paraId="6A6BD42D" w14:textId="77777777" w:rsidR="006646D4" w:rsidRPr="003308E2" w:rsidRDefault="006646D4" w:rsidP="00857356">
      <w:pPr>
        <w:spacing w:after="0" w:line="276" w:lineRule="auto"/>
        <w:jc w:val="both"/>
        <w:rPr>
          <w:rFonts w:ascii="Times New Roman" w:hAnsi="Times New Roman" w:cs="Times New Roman"/>
          <w:color w:val="5B9BD5" w:themeColor="accent1"/>
        </w:rPr>
      </w:pPr>
    </w:p>
    <w:p w14:paraId="45B7BD60" w14:textId="49AE720D" w:rsidR="00B21CAC" w:rsidRPr="00DD2BCF" w:rsidRDefault="00A42C88" w:rsidP="00857356">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D2BCF">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DD2BCF">
        <w:rPr>
          <w:rFonts w:ascii="Times New Roman" w:hAnsi="Times New Roman" w:cs="Times New Roman"/>
          <w:b/>
        </w:rPr>
        <w:t>озиции и други</w:t>
      </w:r>
      <w:r w:rsidR="00B21CAC" w:rsidRPr="00DD2BCF">
        <w:rPr>
          <w:rFonts w:ascii="Times New Roman" w:hAnsi="Times New Roman" w:cs="Times New Roman"/>
          <w:b/>
        </w:rPr>
        <w:t>:</w:t>
      </w:r>
    </w:p>
    <w:p w14:paraId="7130EBFF" w14:textId="77777777" w:rsidR="00037F6E" w:rsidRPr="003308E2" w:rsidRDefault="00037F6E" w:rsidP="00037F6E">
      <w:pPr>
        <w:pStyle w:val="ListParagraph"/>
        <w:spacing w:line="276" w:lineRule="auto"/>
        <w:ind w:left="360"/>
        <w:jc w:val="both"/>
        <w:rPr>
          <w:rFonts w:ascii="Times New Roman" w:hAnsi="Times New Roman" w:cs="Times New Roman"/>
          <w:b/>
          <w:color w:val="5B9BD5" w:themeColor="accent1"/>
        </w:rPr>
      </w:pPr>
    </w:p>
    <w:p w14:paraId="2BC0D8E6" w14:textId="77777777" w:rsidR="00DD2BCF" w:rsidRPr="00DD2BCF" w:rsidRDefault="00DD2BCF" w:rsidP="00DD2BCF">
      <w:pPr>
        <w:numPr>
          <w:ilvl w:val="0"/>
          <w:numId w:val="9"/>
        </w:numPr>
        <w:spacing w:after="0" w:line="276" w:lineRule="auto"/>
        <w:ind w:left="1134" w:hanging="425"/>
        <w:jc w:val="both"/>
        <w:rPr>
          <w:rFonts w:ascii="Times New Roman" w:hAnsi="Times New Roman" w:cs="Times New Roman"/>
          <w:sz w:val="24"/>
          <w:szCs w:val="24"/>
        </w:rPr>
      </w:pPr>
      <w:r w:rsidRPr="00DD2BCF">
        <w:rPr>
          <w:rFonts w:ascii="Times New Roman" w:hAnsi="Times New Roman" w:cs="Times New Roman"/>
          <w:b/>
          <w:sz w:val="24"/>
          <w:szCs w:val="24"/>
        </w:rPr>
        <w:t>Застъпничество за конкуренцията</w:t>
      </w:r>
    </w:p>
    <w:p w14:paraId="204DC5F3"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Във връзка с правомощията на КЗК по застъпничество за конкуренцията съгласно чл. 28 от ЗЗК през първата половина на 202</w:t>
      </w:r>
      <w:r w:rsidRPr="00DD2BCF">
        <w:rPr>
          <w:rFonts w:ascii="Times New Roman" w:eastAsia="Calibri" w:hAnsi="Times New Roman" w:cs="Times New Roman"/>
          <w:sz w:val="24"/>
          <w:szCs w:val="24"/>
          <w:lang w:val="en-US"/>
        </w:rPr>
        <w:t>2</w:t>
      </w:r>
      <w:r w:rsidRPr="00DD2BCF">
        <w:rPr>
          <w:rFonts w:ascii="Times New Roman" w:eastAsia="Calibri" w:hAnsi="Times New Roman" w:cs="Times New Roman"/>
          <w:sz w:val="24"/>
          <w:szCs w:val="24"/>
        </w:rPr>
        <w:t xml:space="preserve"> г. са образувани 6 производства, от които 2 по искане на държавен орган. </w:t>
      </w:r>
    </w:p>
    <w:p w14:paraId="62AFBF4F"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Броят на образуваните производства по искане на държавен орган, които са само две, се дължи до голяма степен на липсата на задължение за другите държавни органи да извършват предварителна оценка за съответствието с правилата на конкуренцията, като използват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с правилата на конкуренцията.</w:t>
      </w:r>
    </w:p>
    <w:p w14:paraId="0B4B3735"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p>
    <w:p w14:paraId="5F91A93E"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През този период Комисията е постановила 4 решения,</w:t>
      </w:r>
      <w:r w:rsidRPr="00DD2BCF">
        <w:rPr>
          <w:rFonts w:ascii="Times New Roman" w:eastAsia="Calibri" w:hAnsi="Times New Roman" w:cs="Times New Roman"/>
          <w:b/>
          <w:sz w:val="24"/>
          <w:szCs w:val="24"/>
        </w:rPr>
        <w:t xml:space="preserve"> </w:t>
      </w:r>
      <w:r w:rsidRPr="00DD2BCF">
        <w:rPr>
          <w:rFonts w:ascii="Times New Roman" w:eastAsia="Calibri" w:hAnsi="Times New Roman" w:cs="Times New Roman"/>
          <w:sz w:val="24"/>
          <w:szCs w:val="24"/>
        </w:rPr>
        <w:t>както следва :</w:t>
      </w:r>
    </w:p>
    <w:p w14:paraId="7216AA2E" w14:textId="77777777" w:rsidR="00DD2BCF" w:rsidRPr="00DD2BCF" w:rsidRDefault="00DD2BCF" w:rsidP="00DD2BCF">
      <w:pPr>
        <w:numPr>
          <w:ilvl w:val="0"/>
          <w:numId w:val="24"/>
        </w:numPr>
        <w:spacing w:after="0" w:line="276" w:lineRule="auto"/>
        <w:contextualSpacing/>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С три решения са приети становища по действащ нормативен акт, установяващ наличието или липсата на противоречие с правилата на конкуренция</w:t>
      </w:r>
      <w:r w:rsidRPr="00DD2BCF">
        <w:rPr>
          <w:rFonts w:ascii="Times New Roman" w:eastAsia="Calibri" w:hAnsi="Times New Roman" w:cs="Times New Roman"/>
          <w:sz w:val="24"/>
          <w:szCs w:val="24"/>
          <w:lang w:val="en-US"/>
        </w:rPr>
        <w:t xml:space="preserve"> </w:t>
      </w:r>
      <w:r w:rsidRPr="00DD2BCF">
        <w:rPr>
          <w:rFonts w:ascii="Times New Roman" w:eastAsia="Calibri" w:hAnsi="Times New Roman" w:cs="Times New Roman"/>
          <w:sz w:val="24"/>
          <w:szCs w:val="24"/>
        </w:rPr>
        <w:t>и по решение и доклад на държавен орган;</w:t>
      </w:r>
    </w:p>
    <w:p w14:paraId="06CC3C02" w14:textId="6CB03024" w:rsidR="00DD2BCF" w:rsidRPr="00DD2BCF" w:rsidRDefault="00DD2BCF" w:rsidP="00DD2BCF">
      <w:pPr>
        <w:numPr>
          <w:ilvl w:val="0"/>
          <w:numId w:val="24"/>
        </w:numPr>
        <w:spacing w:after="0" w:line="276" w:lineRule="auto"/>
        <w:contextualSpacing/>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С едно решение Комисията е образувала производство по собствена инициатива.</w:t>
      </w:r>
    </w:p>
    <w:p w14:paraId="6426CB3A" w14:textId="77777777" w:rsidR="00DD2BCF" w:rsidRPr="00DD2BCF" w:rsidRDefault="00DD2BCF" w:rsidP="00DD2BCF">
      <w:pPr>
        <w:spacing w:after="0" w:line="276" w:lineRule="auto"/>
        <w:ind w:firstLine="709"/>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Пример от практиката</w:t>
      </w:r>
    </w:p>
    <w:p w14:paraId="3F4F5A3E" w14:textId="77777777" w:rsidR="00DD2BCF" w:rsidRPr="00DD2BCF" w:rsidRDefault="00DD2BCF" w:rsidP="00DD2BCF">
      <w:pPr>
        <w:spacing w:after="0" w:line="276" w:lineRule="auto"/>
        <w:ind w:firstLine="708"/>
        <w:contextualSpacing/>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С Решение № 460/09.06.2022 г. КЗК изрази становище относно съответствието с правилата на конкуренцията на чл. 4, ал. 1 от Наредбата за изискванията за качеството на твърдите горива, използвани за битово отопление, условията, реда и начина за техния контрол. КЗК счита, че изискването твърдите горива за битово отопление да се предлагат само в опаковки по 25 кг ограничава конкуренцията, като премахва възможностите на доставчиците да прилагат различни маркетингови стратегии, като предлагат различни по големина опаковки, което от своя страна ограничава избора на потребителите. В допълнение, разпоредбата ограничава конкуренцията и като дава </w:t>
      </w:r>
      <w:r w:rsidRPr="00DD2BCF">
        <w:rPr>
          <w:rFonts w:ascii="Times New Roman" w:eastAsia="Calibri" w:hAnsi="Times New Roman" w:cs="Times New Roman"/>
          <w:sz w:val="24"/>
          <w:szCs w:val="24"/>
        </w:rPr>
        <w:lastRenderedPageBreak/>
        <w:t>предимство на доставчиците, които са предлагали въглищата в опаковки от 25 кг и преди въвеждане на изискването.</w:t>
      </w:r>
    </w:p>
    <w:p w14:paraId="0ED4C8C8" w14:textId="2525C298" w:rsidR="004048B0" w:rsidRPr="00DD2BCF" w:rsidRDefault="00DD2BCF" w:rsidP="00A42C88">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Отчитайки изключителната важност на регулаторната цел за подобряване на качеството на атмосферния въздух, КЗК установи, че изтъкнатите мотиви за въвеждане на изискването за предлагане на твърдите горива за битово отопление само в опаковки от 25 кг нямат връзка с тази цел. Решение на СЕС по дело C-488/15 от 5 април 2017 г. не включва задължение за въвеждане на изисквания за теглото на опаковките на въглищата. Аргументът, че изискването е с цел осигуряване на ефективна контролна дейност, която се изразява във вземане на определен брой опаковки от всеки проверен обект, също не може да бъде приет, тъй като от чл. 17 и 18 от Наредбата става ясно, че се вземат проби от опаковките, а не целите опаковки. В същото време, съществуват алтернативни мерки, насочени към намаляване на замърсяването на атмосферния въздух от отопление с твърди горива, които биха могли да постигнат регулаторната цел, без да се ограничава конкуренцията.</w:t>
      </w:r>
    </w:p>
    <w:p w14:paraId="2A7F015B" w14:textId="77777777" w:rsidR="00DD2BCF" w:rsidRPr="00A42C88" w:rsidRDefault="00DD2BCF" w:rsidP="00DD2BCF">
      <w:pPr>
        <w:spacing w:after="0" w:line="276" w:lineRule="auto"/>
        <w:ind w:firstLine="708"/>
        <w:jc w:val="both"/>
        <w:rPr>
          <w:rFonts w:ascii="Times New Roman" w:eastAsia="Calibri" w:hAnsi="Times New Roman" w:cs="Times New Roman"/>
          <w:b/>
          <w:i/>
          <w:sz w:val="24"/>
          <w:szCs w:val="24"/>
        </w:rPr>
      </w:pPr>
      <w:r w:rsidRPr="00A42C88">
        <w:rPr>
          <w:rFonts w:ascii="Times New Roman" w:eastAsia="Calibri" w:hAnsi="Times New Roman" w:cs="Times New Roman"/>
          <w:b/>
          <w:i/>
          <w:sz w:val="24"/>
          <w:szCs w:val="24"/>
        </w:rPr>
        <w:t>Решение за самосезиране</w:t>
      </w:r>
    </w:p>
    <w:p w14:paraId="6563CB5C"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С Решение № 246/31.03.2022 г. Комисията за защита на конкуренцията образува производство по чл. 28 от ЗЗК за оценка на съответствието с правилата на конкуренцията на нормативната уредба, регламентираща дейността на балансиращите групи на пазара на електрическа енергия. Във връзка с получени сигнали до КЗК от участници на пазара на електрическа енергия, бе извършен предварителен анализ на нормативната уредба. Беше установено, че с изменения и допълнения на Правилата за търговия с електрическа енергия, приети от КЕВР, се променят разпоредби, регламентиращи структурата и състава на балансиращите групи, възможността за обединение на балансиращи групи, както и дейността на координаторите на балансиращи групи. В резултат на промените би могло да се стигне до намаляване на конкуренцията при доставчиците, като се увеличи пазарна концентрация на участниците в рамките на по-малък брой балансиращи групи, биха могли да се увеличат разходите за участниците на пазара (вкл. разходите за навлизане на пазара), което от своя страна може да доведе до ограничаване броя или кръга на конкурентите на дадения пазар, както и да се ограничи конкуренцията между тях. В рамките на образуваното производство по чл. 28, ал. 2 от ЗЗК ще бъде направена преценка за евентуално наличие на ограничения на конкуренцията на нормативната уредба, регламентираща дейността на балансиращите групи на пазара на електрическа енергия, а ако бъдат констатирани такива – дали са оправдани с оглед на постигане на други цели от обществено значение и дали тези цели могат да бъдат постигнати, без да се ограничава конкуренцията.</w:t>
      </w:r>
    </w:p>
    <w:p w14:paraId="407D7751"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p>
    <w:p w14:paraId="285731AC" w14:textId="77777777" w:rsidR="00DD2BCF" w:rsidRPr="00DD2BCF" w:rsidRDefault="00DD2BCF" w:rsidP="00DD2BCF">
      <w:pPr>
        <w:numPr>
          <w:ilvl w:val="0"/>
          <w:numId w:val="9"/>
        </w:numPr>
        <w:spacing w:after="0" w:line="276" w:lineRule="auto"/>
        <w:ind w:left="1134" w:hanging="425"/>
        <w:jc w:val="both"/>
        <w:rPr>
          <w:rFonts w:ascii="Times New Roman" w:hAnsi="Times New Roman" w:cs="Times New Roman"/>
          <w:b/>
          <w:sz w:val="24"/>
          <w:szCs w:val="24"/>
        </w:rPr>
      </w:pPr>
      <w:r w:rsidRPr="00DD2BCF">
        <w:rPr>
          <w:rFonts w:ascii="Times New Roman" w:hAnsi="Times New Roman" w:cs="Times New Roman"/>
          <w:b/>
          <w:sz w:val="24"/>
          <w:szCs w:val="24"/>
        </w:rPr>
        <w:t>Европейски въпроси</w:t>
      </w:r>
    </w:p>
    <w:p w14:paraId="341965C2" w14:textId="77777777" w:rsidR="00DD2BCF" w:rsidRPr="00DD2BCF" w:rsidRDefault="00DD2BCF" w:rsidP="00DD2BCF">
      <w:pPr>
        <w:spacing w:after="0" w:line="276" w:lineRule="auto"/>
        <w:ind w:firstLine="709"/>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Участие в Европейската мрежа по конкуренция</w:t>
      </w:r>
    </w:p>
    <w:p w14:paraId="4D6187E3"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През първата половина на 2022 г. КЗК участва в 16 онлайн и 1 присъствена среща на хоризонтални работни групи и секторни подгрупи (специализирани по сектори на икономиката) към Европейска мрежа по конкуренция </w:t>
      </w:r>
      <w:r w:rsidRPr="00DD2BCF">
        <w:rPr>
          <w:rFonts w:ascii="Times New Roman" w:eastAsia="Calibri" w:hAnsi="Times New Roman" w:cs="Times New Roman"/>
          <w:sz w:val="24"/>
          <w:szCs w:val="24"/>
          <w:lang w:val="en-US"/>
        </w:rPr>
        <w:t>(</w:t>
      </w:r>
      <w:r w:rsidRPr="00DD2BCF">
        <w:rPr>
          <w:rFonts w:ascii="Times New Roman" w:eastAsia="Calibri" w:hAnsi="Times New Roman" w:cs="Times New Roman"/>
          <w:sz w:val="24"/>
          <w:szCs w:val="24"/>
        </w:rPr>
        <w:t>ЕМК</w:t>
      </w:r>
      <w:r w:rsidRPr="00DD2BCF">
        <w:rPr>
          <w:rFonts w:ascii="Times New Roman" w:eastAsia="Calibri" w:hAnsi="Times New Roman" w:cs="Times New Roman"/>
          <w:sz w:val="24"/>
          <w:szCs w:val="24"/>
          <w:lang w:val="en-US"/>
        </w:rPr>
        <w:t>)</w:t>
      </w:r>
      <w:r w:rsidRPr="00DD2BCF">
        <w:rPr>
          <w:rFonts w:ascii="Times New Roman" w:eastAsia="Calibri" w:hAnsi="Times New Roman" w:cs="Times New Roman"/>
          <w:sz w:val="24"/>
          <w:szCs w:val="24"/>
        </w:rPr>
        <w:t xml:space="preserve">, в които се обменят идеи и опит по въпроси от интерес за членовете на мрежата. Представител на </w:t>
      </w:r>
      <w:r w:rsidRPr="00DD2BCF">
        <w:rPr>
          <w:rFonts w:ascii="Times New Roman" w:eastAsia="Calibri" w:hAnsi="Times New Roman" w:cs="Times New Roman"/>
          <w:sz w:val="24"/>
          <w:szCs w:val="24"/>
        </w:rPr>
        <w:lastRenderedPageBreak/>
        <w:t>КЗК взе участие и в 1 онлайн пленарно заседание, на което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в онлайн консултативен комитет по концентрации в ролята на докладчик, както и в 2 онлайн консултативни комитета, на който са обсъдени проекти на законодателни актове на ЕС.</w:t>
      </w:r>
    </w:p>
    <w:p w14:paraId="6A6291BD" w14:textId="4ACA0297" w:rsidR="00DD2BCF" w:rsidRPr="00DD2BCF" w:rsidRDefault="00DD2BCF" w:rsidP="00441FD3">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През юни 2022 г. зам.-председателят на КЗК, г-н Димитър Кюмюрджиев взе участие на срещата на председателите на органите по конкуренция от ЕМК, състояла се в Атина, на която са обсъдени законодателни инициативи на ЕК, както и актуални въпроси от областта на антитръста и концентрациите.</w:t>
      </w:r>
    </w:p>
    <w:p w14:paraId="627DFC30" w14:textId="77777777" w:rsidR="00DD2BCF" w:rsidRPr="00DD2BCF" w:rsidRDefault="00DD2BCF" w:rsidP="00DD2BCF">
      <w:pPr>
        <w:spacing w:after="0" w:line="276" w:lineRule="auto"/>
        <w:ind w:firstLine="708"/>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Участие в</w:t>
      </w:r>
      <w:r w:rsidRPr="00DD2BCF">
        <w:rPr>
          <w:rFonts w:ascii="Times New Roman" w:eastAsia="Calibri" w:hAnsi="Times New Roman" w:cs="Times New Roman"/>
          <w:sz w:val="24"/>
          <w:szCs w:val="24"/>
          <w:lang w:val="ru-RU"/>
        </w:rPr>
        <w:t xml:space="preserve"> </w:t>
      </w:r>
      <w:r w:rsidRPr="00DD2BCF">
        <w:rPr>
          <w:rFonts w:ascii="Times New Roman" w:eastAsia="Calibri" w:hAnsi="Times New Roman" w:cs="Times New Roman"/>
          <w:b/>
          <w:i/>
          <w:sz w:val="24"/>
          <w:szCs w:val="24"/>
        </w:rPr>
        <w:t>Работна група „Конкуренция“ към Съвета на Европейския съюз</w:t>
      </w:r>
    </w:p>
    <w:p w14:paraId="2E4EAE23" w14:textId="03DF3C7E" w:rsidR="00240A33" w:rsidRPr="00DD2BCF" w:rsidRDefault="00DD2BCF" w:rsidP="00240A33">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lang w:val="ru-RU"/>
        </w:rPr>
        <w:t xml:space="preserve">През първото полугодие на 2022 г. Комисията за защита на конкуренцията продължи активната си дейност във връзка с работата на Работна група </w:t>
      </w:r>
      <w:r w:rsidRPr="00DD2BCF">
        <w:rPr>
          <w:rFonts w:ascii="Times New Roman" w:eastAsia="Calibri" w:hAnsi="Times New Roman" w:cs="Times New Roman"/>
          <w:sz w:val="24"/>
          <w:szCs w:val="24"/>
        </w:rPr>
        <w:t xml:space="preserve">„Конкуренция“ към Съвета на Европейския съюз, както и в работата на Съвета по Европейски въпроси (СЕВ). Бяха изготвяни указания до ресорния дипломат в ППРБЕС в Брюксел за участието му в заседанията на работната група, която обсъждаше две законодателни предложения на ЕК – </w:t>
      </w:r>
      <w:r w:rsidRPr="00DD2BCF">
        <w:rPr>
          <w:rFonts w:ascii="Times New Roman" w:eastAsia="Calibri" w:hAnsi="Times New Roman" w:cs="Times New Roman"/>
          <w:bCs/>
          <w:sz w:val="24"/>
          <w:szCs w:val="24"/>
        </w:rPr>
        <w:t>Регламент на Европейския парламент и на Съвета относно достъпни и справедливи пазари в цифровия сектор (Законодателен акт за цифровите пазари)</w:t>
      </w:r>
      <w:r w:rsidRPr="00DD2BCF">
        <w:rPr>
          <w:rFonts w:ascii="Times New Roman" w:eastAsia="Calibri" w:hAnsi="Times New Roman" w:cs="Times New Roman"/>
          <w:sz w:val="24"/>
          <w:szCs w:val="24"/>
        </w:rPr>
        <w:t xml:space="preserve"> и Регламент на Европейския парламент и на Съвета относно чуждестранните субсидии, които нарушават функционирането на вътрешния пазар. КЗК, като водещо ведомство на РГ-5 „Конкуренция“ към СЕВ изготвяше и съгласуваше в рамките на координационния механизъм на СЕВ и позиции за заседания на Корепер-</w:t>
      </w:r>
      <w:r w:rsidRPr="00DD2BCF">
        <w:rPr>
          <w:rFonts w:ascii="Times New Roman" w:eastAsia="Calibri" w:hAnsi="Times New Roman" w:cs="Times New Roman"/>
          <w:sz w:val="24"/>
          <w:szCs w:val="24"/>
          <w:lang w:val="en-US"/>
        </w:rPr>
        <w:t xml:space="preserve">I </w:t>
      </w:r>
      <w:r w:rsidRPr="00DD2BCF">
        <w:rPr>
          <w:rFonts w:ascii="Times New Roman" w:eastAsia="Calibri" w:hAnsi="Times New Roman" w:cs="Times New Roman"/>
          <w:sz w:val="24"/>
          <w:szCs w:val="24"/>
        </w:rPr>
        <w:t xml:space="preserve">и Съвет по конкурентоспособност по посочените два регламента. През отчетния период </w:t>
      </w:r>
      <w:r w:rsidRPr="00DD2BCF">
        <w:rPr>
          <w:rFonts w:ascii="Times New Roman" w:eastAsia="Calibri" w:hAnsi="Times New Roman" w:cs="Times New Roman"/>
          <w:bCs/>
          <w:sz w:val="24"/>
          <w:szCs w:val="24"/>
        </w:rPr>
        <w:t>Регламентът на Европейския парламент и на Съвета относно достъпни и справедливи пазари в цифровия сектор (Законодателен акт за цифровите пазари) беше договорен и приет от Европейския парламент и Съвета, като КЗК извърши и терминологична редакция на българския превод на текста на регламента, преди финализирането му от юристите-лингвисти към Секретариата на Съвета на ЕС и публикуването му в Официален вестник.</w:t>
      </w:r>
    </w:p>
    <w:p w14:paraId="3D8B5230" w14:textId="76611D8C" w:rsidR="00DD2BCF" w:rsidRPr="00DD2BCF" w:rsidRDefault="00DD2BCF" w:rsidP="00DD2BCF">
      <w:pPr>
        <w:spacing w:after="0" w:line="276" w:lineRule="auto"/>
        <w:ind w:firstLine="709"/>
        <w:jc w:val="both"/>
        <w:rPr>
          <w:rFonts w:ascii="Times New Roman" w:eastAsia="Calibri" w:hAnsi="Times New Roman" w:cs="Times New Roman"/>
          <w:b/>
          <w:sz w:val="24"/>
          <w:szCs w:val="24"/>
        </w:rPr>
      </w:pPr>
      <w:r w:rsidRPr="00DD2BCF">
        <w:rPr>
          <w:rFonts w:ascii="Times New Roman" w:eastAsia="Calibri" w:hAnsi="Times New Roman" w:cs="Times New Roman"/>
          <w:b/>
          <w:sz w:val="24"/>
          <w:szCs w:val="24"/>
        </w:rPr>
        <w:t>Международно сътрудничество</w:t>
      </w:r>
    </w:p>
    <w:p w14:paraId="24DCCD43" w14:textId="77777777" w:rsidR="00DD2BCF" w:rsidRPr="00DD2BCF" w:rsidRDefault="00DD2BCF" w:rsidP="00DD2BCF">
      <w:pPr>
        <w:spacing w:after="0" w:line="276" w:lineRule="auto"/>
        <w:ind w:firstLine="709"/>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Участие в Международната мрежа по конкуренция</w:t>
      </w:r>
    </w:p>
    <w:p w14:paraId="3C382A52" w14:textId="2454842A"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В качеството си на член на Международната мрежа по конкуренция (ММК) през първата половина на 2022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w:t>
      </w:r>
      <w:r w:rsidRPr="00DD2BCF">
        <w:rPr>
          <w:rFonts w:ascii="Times New Roman" w:eastAsia="Calibri" w:hAnsi="Times New Roman" w:cs="Times New Roman"/>
          <w:sz w:val="24"/>
          <w:szCs w:val="24"/>
          <w:lang w:val="en-US"/>
        </w:rPr>
        <w:t>3</w:t>
      </w:r>
      <w:r w:rsidRPr="00DD2BCF">
        <w:rPr>
          <w:rFonts w:ascii="Times New Roman" w:eastAsia="Calibri" w:hAnsi="Times New Roman" w:cs="Times New Roman"/>
          <w:sz w:val="24"/>
          <w:szCs w:val="24"/>
        </w:rPr>
        <w:t xml:space="preserve"> виртуални семинара.</w:t>
      </w:r>
    </w:p>
    <w:p w14:paraId="51BC584A" w14:textId="77777777" w:rsidR="00DD2BCF" w:rsidRPr="00DD2BCF" w:rsidRDefault="00DD2BCF" w:rsidP="00DD2BCF">
      <w:pPr>
        <w:spacing w:after="0" w:line="276" w:lineRule="auto"/>
        <w:ind w:firstLine="708"/>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Обмен на информация в мрежите и организациите, в които КЗК участва</w:t>
      </w:r>
    </w:p>
    <w:p w14:paraId="64F194BE" w14:textId="09DE4FC6" w:rsidR="00DD2BCF" w:rsidRPr="00DD2BCF" w:rsidRDefault="00DD2BCF" w:rsidP="00DD2BCF">
      <w:pPr>
        <w:spacing w:after="0" w:line="276" w:lineRule="auto"/>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ab/>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2022 г. броят на получените въпросници е 49, като КЗК е отговорила на всички.</w:t>
      </w:r>
    </w:p>
    <w:p w14:paraId="22E43BA8"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b/>
          <w:i/>
          <w:sz w:val="24"/>
          <w:szCs w:val="24"/>
        </w:rPr>
        <w:lastRenderedPageBreak/>
        <w:t>Сътрудничество на КЗК с Организацията за икономическо сътрудничество и развитие</w:t>
      </w:r>
    </w:p>
    <w:p w14:paraId="28D14E76" w14:textId="77777777" w:rsidR="00DD2BCF" w:rsidRPr="00DD2BCF" w:rsidRDefault="00DD2BCF" w:rsidP="00DD2BCF">
      <w:pPr>
        <w:spacing w:after="0" w:line="276" w:lineRule="auto"/>
        <w:ind w:firstLine="708"/>
        <w:jc w:val="both"/>
        <w:outlineLvl w:val="0"/>
        <w:rPr>
          <w:rFonts w:ascii="Times New Roman" w:eastAsia="Times New Roman" w:hAnsi="Times New Roman" w:cs="Times New Roman"/>
          <w:sz w:val="24"/>
          <w:szCs w:val="24"/>
          <w:lang w:eastAsia="bg-BG"/>
        </w:rPr>
      </w:pPr>
      <w:r w:rsidRPr="00DD2BCF">
        <w:rPr>
          <w:rFonts w:ascii="Times New Roman" w:eastAsia="Calibri" w:hAnsi="Times New Roman" w:cs="Times New Roman"/>
          <w:sz w:val="24"/>
          <w:szCs w:val="24"/>
        </w:rPr>
        <w:t>През първото полугодие на 202</w:t>
      </w:r>
      <w:r w:rsidRPr="00DD2BCF">
        <w:rPr>
          <w:rFonts w:ascii="Times New Roman" w:eastAsia="Calibri" w:hAnsi="Times New Roman" w:cs="Times New Roman"/>
          <w:sz w:val="24"/>
          <w:szCs w:val="24"/>
          <w:lang w:val="en-US"/>
        </w:rPr>
        <w:t>2</w:t>
      </w:r>
      <w:r w:rsidRPr="00DD2BCF">
        <w:rPr>
          <w:rFonts w:ascii="Times New Roman" w:eastAsia="Calibri" w:hAnsi="Times New Roman" w:cs="Times New Roman"/>
          <w:sz w:val="24"/>
          <w:szCs w:val="24"/>
        </w:rPr>
        <w:t xml:space="preserve"> г. Комисията за защита на конкуренцията продължи участието си в работата на Комитета по конкуренцията и работните групи към него на Организацията за икономическо сътрудничество и развитие (ОИСР), както и в дейността на Регионалния център на ОИСР в Будапеща. Поради пандемията от КОВИД-19, част от срещите се провеждаха в онлайн формат или в хибриден формат.</w:t>
      </w:r>
    </w:p>
    <w:p w14:paraId="00BBC1B7" w14:textId="77777777" w:rsidR="00DD2BCF" w:rsidRPr="00DD2BCF" w:rsidRDefault="00DD2BCF" w:rsidP="00DD2BCF">
      <w:pPr>
        <w:spacing w:after="0" w:line="276" w:lineRule="auto"/>
        <w:ind w:firstLine="708"/>
        <w:jc w:val="both"/>
        <w:outlineLvl w:val="0"/>
        <w:rPr>
          <w:rFonts w:ascii="Times New Roman" w:eastAsia="Calibri" w:hAnsi="Times New Roman" w:cs="Times New Roman"/>
          <w:sz w:val="24"/>
          <w:szCs w:val="24"/>
        </w:rPr>
      </w:pPr>
      <w:r w:rsidRPr="00DD2BCF">
        <w:rPr>
          <w:rFonts w:ascii="Times New Roman" w:eastAsia="Calibri" w:hAnsi="Times New Roman" w:cs="Times New Roman"/>
          <w:sz w:val="24"/>
          <w:szCs w:val="24"/>
        </w:rPr>
        <w:t>Представители на КЗК участваха онлайн в сесиите на Комитета по конкуренцията на ОИСР и Работна група 2 и Работна група 3 към Комитета през м. юни 2022 г. по следните теми: „</w:t>
      </w:r>
      <w:r w:rsidRPr="00DD2BCF">
        <w:rPr>
          <w:rFonts w:ascii="Times New Roman" w:eastAsia="Calibri" w:hAnsi="Times New Roman" w:cs="Times New Roman"/>
          <w:bCs/>
          <w:sz w:val="24"/>
          <w:szCs w:val="24"/>
        </w:rPr>
        <w:t xml:space="preserve">Конкуренция и регулация при предоставянето на местни транспортни услуги“, „Постановяване на временни мерки в антитръстовите производства“, „Пазарна мощ на купувача и картели на купувачите“, „Променящата се концепция за пазарна сила в цифровата икономика“, „Последващ анализ на одобрени концентрации – опит и предизвикателства“, „Анализ на фактическото поведение на потребителите при правоприлагане по конкуренцията“. </w:t>
      </w:r>
    </w:p>
    <w:p w14:paraId="3E03297A" w14:textId="77777777" w:rsidR="00DD2BCF" w:rsidRPr="00DD2BCF" w:rsidRDefault="00DD2BCF" w:rsidP="00DD2BCF">
      <w:pPr>
        <w:spacing w:after="0" w:line="276" w:lineRule="auto"/>
        <w:ind w:firstLine="708"/>
        <w:jc w:val="both"/>
        <w:outlineLvl w:val="0"/>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Експерти на КЗК се включиха и в онлайн семинари на Регионалния център по конкуренция на ОИСР в Будапеща по следните теми: „Определяне на съответен пазар“, „Политика по конкуренцията и споразумения за сътрудничество за устойчивост“, „Контрол на концентрациите на стопанска дейност и устойчивост“. Експерт от КЗК участва и в присъствения семинар на Регионалния център по конкуренция на ОИСР с тема „Постановяване на временни мерки в производства по конкуренцията“. </w:t>
      </w:r>
    </w:p>
    <w:p w14:paraId="1A5AF64E" w14:textId="77777777" w:rsidR="00DD2BCF" w:rsidRPr="00DD2BCF" w:rsidRDefault="00DD2BCF" w:rsidP="00DD2BCF">
      <w:pPr>
        <w:spacing w:after="0" w:line="276" w:lineRule="auto"/>
        <w:jc w:val="both"/>
        <w:rPr>
          <w:rFonts w:ascii="Times New Roman" w:eastAsia="Calibri" w:hAnsi="Times New Roman" w:cs="Times New Roman"/>
          <w:sz w:val="24"/>
          <w:szCs w:val="24"/>
        </w:rPr>
      </w:pPr>
      <w:r w:rsidRPr="00DD2BCF">
        <w:rPr>
          <w:rFonts w:ascii="Times New Roman" w:eastAsia="Calibri" w:hAnsi="Times New Roman" w:cs="Times New Roman"/>
          <w:sz w:val="24"/>
          <w:szCs w:val="24"/>
          <w:lang w:val="en-US"/>
        </w:rPr>
        <w:tab/>
      </w:r>
      <w:r w:rsidRPr="00DD2BCF">
        <w:rPr>
          <w:rFonts w:ascii="Times New Roman" w:eastAsia="Calibri" w:hAnsi="Times New Roman" w:cs="Times New Roman"/>
          <w:sz w:val="24"/>
          <w:szCs w:val="24"/>
        </w:rPr>
        <w:t xml:space="preserve">Във връзка с получаването на покана от Организацията за икономическо сътрудничество и развитие за начало на преговорите за присъединяване на Република България към организацията, Комисия за защита на конкуренцията продължи да участва активно в работата на Междуведомствения координационен механизъм (МКМ) </w:t>
      </w:r>
      <w:r w:rsidRPr="00DD2BCF">
        <w:rPr>
          <w:rFonts w:ascii="Times New Roman" w:eastAsia="Calibri" w:hAnsi="Times New Roman" w:cs="Times New Roman"/>
          <w:sz w:val="24"/>
          <w:szCs w:val="24"/>
          <w:lang w:val="en-GB"/>
        </w:rPr>
        <w:t>за присъединяване на Република България към ОИСР</w:t>
      </w:r>
      <w:r w:rsidRPr="00DD2BCF">
        <w:rPr>
          <w:rFonts w:ascii="Times New Roman" w:eastAsia="Calibri" w:hAnsi="Times New Roman" w:cs="Times New Roman"/>
          <w:sz w:val="24"/>
          <w:szCs w:val="24"/>
        </w:rPr>
        <w:t>. Беше определен работен екип от служители в КЗК, ръководен от заместник-председателя на Комисията</w:t>
      </w:r>
      <w:r w:rsidRPr="00DD2BCF">
        <w:rPr>
          <w:rFonts w:ascii="Calibri" w:eastAsia="Calibri" w:hAnsi="Calibri" w:cs="Times New Roman"/>
          <w:sz w:val="24"/>
          <w:szCs w:val="24"/>
        </w:rPr>
        <w:t xml:space="preserve"> </w:t>
      </w:r>
      <w:r w:rsidRPr="00DD2BCF">
        <w:rPr>
          <w:rFonts w:ascii="Times New Roman" w:eastAsia="Calibri" w:hAnsi="Times New Roman" w:cs="Times New Roman"/>
          <w:sz w:val="24"/>
          <w:szCs w:val="24"/>
        </w:rPr>
        <w:t xml:space="preserve">г-н Димитър Кюмюрджиев, който да извършва координационните дейности във връзка с преговорния процес и да изготвя и съгласува техническата самооценка по 11 правни инструмента на ОИСР в областта на политиката по конкуренцията. Комисия за защита на конкуренцията изготви анализ на единадесетте правни инструмента на ОИСР в областта на конкуренцията и изпрати съгласувателни писма до редица министерства и ведомства във връзка с необходимостта от участието на техни представители за изготвяне и съгласуване на техническата самооценка във връзка с определени препоръки с хоризонтален характер. </w:t>
      </w:r>
    </w:p>
    <w:p w14:paraId="2EA7CA21" w14:textId="77777777" w:rsidR="00DD2BCF" w:rsidRPr="00DD2BCF" w:rsidRDefault="00DD2BCF" w:rsidP="00DD2BCF">
      <w:pPr>
        <w:spacing w:after="0" w:line="276" w:lineRule="auto"/>
        <w:ind w:firstLine="720"/>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През отчетния период екипът изготви и съгласува техническа самооценка на нормативната база и правоприлагането на КЗК по „Препоръка на Съвета относно прозрачността и процесуалната справедливост при правоприлагане на правилата по конкуренцията“ (OECD/LEGAL/0465 от 06/10/2021). Самооценката беше оценена положително от ОИСР. Предстои изготвянето на самооценки и по останалите 10 правни инструмента на организацията в областта на политиката по конкуренцията. КЗК участва и в първоначална онлайн среща на страните кандидати с представители на </w:t>
      </w:r>
      <w:r w:rsidRPr="00DD2BCF">
        <w:rPr>
          <w:rFonts w:ascii="Times New Roman" w:eastAsia="Calibri" w:hAnsi="Times New Roman" w:cs="Times New Roman"/>
          <w:sz w:val="24"/>
          <w:szCs w:val="24"/>
        </w:rPr>
        <w:lastRenderedPageBreak/>
        <w:t xml:space="preserve">ОИСР от 3 комитета, включително от Комитета по конкуренцията. На срещата бяха обсъдени правните и техническите аспекти на процеса на присъединяване към ОИСР. </w:t>
      </w:r>
    </w:p>
    <w:p w14:paraId="76022BE0" w14:textId="77777777" w:rsidR="00DD2BCF" w:rsidRPr="00DD2BCF" w:rsidRDefault="00DD2BCF" w:rsidP="00DD2BCF">
      <w:pPr>
        <w:spacing w:after="0" w:line="276" w:lineRule="auto"/>
        <w:jc w:val="both"/>
        <w:rPr>
          <w:rFonts w:ascii="Times New Roman" w:eastAsia="Calibri" w:hAnsi="Times New Roman" w:cs="Times New Roman"/>
          <w:sz w:val="24"/>
          <w:szCs w:val="24"/>
          <w:highlight w:val="yellow"/>
        </w:rPr>
      </w:pPr>
      <w:r w:rsidRPr="00DD2BCF">
        <w:rPr>
          <w:rFonts w:ascii="Times New Roman" w:eastAsia="Calibri" w:hAnsi="Times New Roman" w:cs="Times New Roman"/>
          <w:sz w:val="24"/>
          <w:szCs w:val="24"/>
        </w:rPr>
        <w:t xml:space="preserve"> </w:t>
      </w:r>
    </w:p>
    <w:p w14:paraId="4C5A330D" w14:textId="77777777" w:rsidR="00DD2BCF" w:rsidRPr="00DD2BCF" w:rsidRDefault="00DD2BCF" w:rsidP="00DD2BCF">
      <w:pPr>
        <w:numPr>
          <w:ilvl w:val="0"/>
          <w:numId w:val="9"/>
        </w:numPr>
        <w:spacing w:after="0" w:line="276" w:lineRule="auto"/>
        <w:ind w:left="1134" w:hanging="425"/>
        <w:jc w:val="both"/>
        <w:rPr>
          <w:rFonts w:ascii="Times New Roman" w:eastAsia="Calibri" w:hAnsi="Times New Roman" w:cs="Times New Roman"/>
          <w:b/>
          <w:sz w:val="24"/>
          <w:szCs w:val="24"/>
        </w:rPr>
      </w:pPr>
      <w:r w:rsidRPr="00DD2BCF">
        <w:rPr>
          <w:rFonts w:ascii="Times New Roman" w:eastAsia="Calibri" w:hAnsi="Times New Roman" w:cs="Times New Roman"/>
          <w:b/>
          <w:sz w:val="24"/>
          <w:szCs w:val="24"/>
        </w:rPr>
        <w:t>Дейност по процесуалното представителство на Комисията</w:t>
      </w:r>
    </w:p>
    <w:p w14:paraId="38019B78" w14:textId="0D84F88D"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През първото полугодие на 2022 г. са подадени общо 21 жалби до компетентния съд срещу 16 решения на Комисия за защита на конкуренцията, постановени по реда на ЗЗК.  От началото на годината е постъпила една жалба срещу определение, с което КЗК се е произнесла по въпроси, с които не се решава спорът по същество, както и една жалба срещу разпореждане за отказ от образуване на производство.</w:t>
      </w:r>
    </w:p>
    <w:p w14:paraId="30B6252F" w14:textId="77777777" w:rsidR="00DD2BCF" w:rsidRPr="00DD2BCF" w:rsidRDefault="00DD2BCF" w:rsidP="00DD2BCF">
      <w:pPr>
        <w:spacing w:after="0" w:line="276" w:lineRule="auto"/>
        <w:ind w:firstLine="708"/>
        <w:jc w:val="both"/>
        <w:rPr>
          <w:rFonts w:ascii="Times New Roman" w:eastAsia="Calibri" w:hAnsi="Times New Roman" w:cs="Times New Roman"/>
          <w:b/>
          <w:i/>
          <w:sz w:val="24"/>
          <w:szCs w:val="24"/>
        </w:rPr>
      </w:pPr>
      <w:r w:rsidRPr="00DD2BCF">
        <w:rPr>
          <w:rFonts w:ascii="Times New Roman" w:eastAsia="Calibri" w:hAnsi="Times New Roman" w:cs="Times New Roman"/>
          <w:b/>
          <w:i/>
          <w:sz w:val="24"/>
          <w:szCs w:val="24"/>
        </w:rPr>
        <w:t>Съдебна ревизия на АССО като първа съдебна инстанция</w:t>
      </w:r>
    </w:p>
    <w:p w14:paraId="364E3DEF" w14:textId="5807AED6"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През първото шестмесечие на 2022г. Административен съд – София област (АССО) се е произнесъл с общо с 22 решения по жалби, подадени срещу актове на КЗК, постановени по реда на ЗЗК. Със своите  решения АССО потвърждава 11 решения на Комисията, постановени по реда на ЗЗК, с които е установено нарушение или е установено, че не е налице нарушение на закона. С едно свое решение АССО потвърждава разпореждане за отказ от образуване на производство. С две съдебни решения са отменени частично два акта на Комисията. Общо 7 акта на КЗК са отменени изцяло, както и един отказ за образуване на производство.</w:t>
      </w:r>
    </w:p>
    <w:p w14:paraId="72AACBCB" w14:textId="61745012" w:rsidR="00DD2BCF" w:rsidRPr="00DD2BCF" w:rsidRDefault="00DD2BCF" w:rsidP="00DD2BCF">
      <w:pPr>
        <w:spacing w:after="0" w:line="276" w:lineRule="auto"/>
        <w:ind w:firstLine="708"/>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Съдебна рев</w:t>
      </w:r>
      <w:r w:rsidR="005851E4">
        <w:rPr>
          <w:rFonts w:ascii="Times New Roman" w:eastAsia="Calibri" w:hAnsi="Times New Roman" w:cs="Times New Roman"/>
          <w:b/>
          <w:i/>
          <w:sz w:val="24"/>
          <w:szCs w:val="24"/>
        </w:rPr>
        <w:t>и</w:t>
      </w:r>
      <w:r w:rsidRPr="00DD2BCF">
        <w:rPr>
          <w:rFonts w:ascii="Times New Roman" w:eastAsia="Calibri" w:hAnsi="Times New Roman" w:cs="Times New Roman"/>
          <w:b/>
          <w:i/>
          <w:sz w:val="24"/>
          <w:szCs w:val="24"/>
        </w:rPr>
        <w:t xml:space="preserve">зия на ВАС като първа съдебна инстанция и като касационна инстанция </w:t>
      </w:r>
    </w:p>
    <w:p w14:paraId="1D592003" w14:textId="59E0E05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През първото шестмесечие на 2022</w:t>
      </w:r>
      <w:r w:rsidR="005359E4">
        <w:rPr>
          <w:rFonts w:ascii="Times New Roman" w:eastAsia="Calibri" w:hAnsi="Times New Roman" w:cs="Times New Roman"/>
          <w:sz w:val="24"/>
          <w:szCs w:val="24"/>
        </w:rPr>
        <w:t xml:space="preserve"> </w:t>
      </w:r>
      <w:r w:rsidRPr="00DD2BCF">
        <w:rPr>
          <w:rFonts w:ascii="Times New Roman" w:eastAsia="Calibri" w:hAnsi="Times New Roman" w:cs="Times New Roman"/>
          <w:sz w:val="24"/>
          <w:szCs w:val="24"/>
        </w:rPr>
        <w:t xml:space="preserve">г. 3-членен състав и 5-членен на Върховният административен съд се е произнесъл като първа или касационна инстанция по спорове за конкуренция като е постановил общо 29 съдебни акта. С тези актове ВАС оставя в сила 13 акта, постановени по реда на Закона за защита на конкуренцията, с които Комисията установява извършено нарушение или установява, че не е извършено нарушение на закона. Други 6 акта на КЗК са отменени частично, а 9 акта са отменени изцяло. Със едно съдебно решение ВАС връща делото на АССО за разглеждане от друг съдебен състав. </w:t>
      </w:r>
    </w:p>
    <w:p w14:paraId="7F2DD0E7" w14:textId="77777777" w:rsidR="00DD2BCF" w:rsidRPr="00DD2BCF" w:rsidRDefault="00DD2BCF" w:rsidP="00DD2BCF">
      <w:pPr>
        <w:spacing w:after="0" w:line="276" w:lineRule="auto"/>
        <w:ind w:firstLine="708"/>
        <w:jc w:val="both"/>
        <w:rPr>
          <w:rFonts w:ascii="Times New Roman" w:eastAsia="Calibri" w:hAnsi="Times New Roman" w:cs="Times New Roman"/>
          <w:sz w:val="24"/>
          <w:szCs w:val="24"/>
        </w:rPr>
      </w:pPr>
      <w:r w:rsidRPr="00DD2BCF">
        <w:rPr>
          <w:rFonts w:ascii="Times New Roman" w:eastAsia="Calibri" w:hAnsi="Times New Roman" w:cs="Times New Roman"/>
          <w:sz w:val="24"/>
          <w:szCs w:val="24"/>
        </w:rPr>
        <w:t xml:space="preserve">С това към момента се запазва общият постигнат положителен резултат на дейността по процесуално представителство спрямо предходната година.    </w:t>
      </w:r>
    </w:p>
    <w:p w14:paraId="55258DC7" w14:textId="250F1D5A" w:rsidR="00F77261" w:rsidRPr="00DD2BCF" w:rsidRDefault="00F77261" w:rsidP="00DD2BCF">
      <w:pPr>
        <w:spacing w:after="0" w:line="276" w:lineRule="auto"/>
        <w:jc w:val="both"/>
        <w:rPr>
          <w:rFonts w:ascii="Times New Roman" w:hAnsi="Times New Roman" w:cs="Times New Roman"/>
          <w:color w:val="5B9BD5" w:themeColor="accent1"/>
          <w:sz w:val="24"/>
          <w:szCs w:val="24"/>
        </w:rPr>
      </w:pPr>
    </w:p>
    <w:p w14:paraId="466F2049" w14:textId="6E92C241" w:rsidR="006646D4" w:rsidRPr="00A47452" w:rsidRDefault="00C233D6" w:rsidP="00037F6E">
      <w:pPr>
        <w:pStyle w:val="ListParagraph"/>
        <w:numPr>
          <w:ilvl w:val="0"/>
          <w:numId w:val="6"/>
        </w:numPr>
        <w:spacing w:line="276" w:lineRule="auto"/>
        <w:jc w:val="both"/>
        <w:rPr>
          <w:rFonts w:ascii="Times New Roman" w:hAnsi="Times New Roman" w:cs="Times New Roman"/>
          <w:b/>
        </w:rPr>
      </w:pPr>
      <w:r w:rsidRPr="00A47452">
        <w:rPr>
          <w:rFonts w:ascii="Times New Roman" w:hAnsi="Times New Roman" w:cs="Times New Roman"/>
          <w:b/>
        </w:rPr>
        <w:t>Водене на електроне</w:t>
      </w:r>
      <w:r w:rsidR="00747418" w:rsidRPr="00A47452">
        <w:rPr>
          <w:rFonts w:ascii="Times New Roman" w:hAnsi="Times New Roman" w:cs="Times New Roman"/>
          <w:b/>
        </w:rPr>
        <w:t>н регистър за издаваните актове</w:t>
      </w:r>
    </w:p>
    <w:p w14:paraId="30365947" w14:textId="77777777" w:rsidR="0048344A" w:rsidRPr="00A47452" w:rsidRDefault="00496987" w:rsidP="00037F6E">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Публикуването в електронния регистър се </w:t>
      </w:r>
      <w:r w:rsidR="00437BE2" w:rsidRPr="00A47452">
        <w:rPr>
          <w:rFonts w:ascii="Times New Roman" w:hAnsi="Times New Roman" w:cs="Times New Roman"/>
          <w:sz w:val="24"/>
          <w:szCs w:val="24"/>
        </w:rPr>
        <w:t>извършва в изпълнение на чл.</w:t>
      </w:r>
      <w:r w:rsidRPr="00A47452">
        <w:rPr>
          <w:rFonts w:ascii="Times New Roman" w:hAnsi="Times New Roman" w:cs="Times New Roman"/>
          <w:sz w:val="24"/>
          <w:szCs w:val="24"/>
        </w:rPr>
        <w:t xml:space="preserve"> </w:t>
      </w:r>
      <w:r w:rsidR="00437BE2" w:rsidRPr="00A47452">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A47452">
        <w:rPr>
          <w:rFonts w:ascii="Times New Roman" w:hAnsi="Times New Roman" w:cs="Times New Roman"/>
          <w:sz w:val="24"/>
          <w:szCs w:val="24"/>
        </w:rPr>
        <w:t xml:space="preserve"> действаща, с рутинен характер и </w:t>
      </w:r>
      <w:r w:rsidR="00437BE2" w:rsidRPr="00A47452">
        <w:rPr>
          <w:rFonts w:ascii="Times New Roman" w:hAnsi="Times New Roman" w:cs="Times New Roman"/>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57B288BD" w:rsidR="0048344A" w:rsidRPr="00E85476" w:rsidRDefault="00437BE2" w:rsidP="00037F6E">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t xml:space="preserve">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A47452">
        <w:rPr>
          <w:rFonts w:ascii="Times New Roman" w:hAnsi="Times New Roman" w:cs="Times New Roman"/>
          <w:sz w:val="24"/>
          <w:szCs w:val="24"/>
        </w:rPr>
        <w:t xml:space="preserve"> конкуренция</w:t>
      </w:r>
      <w:r w:rsidR="00974377" w:rsidRPr="00E85476">
        <w:rPr>
          <w:rFonts w:ascii="Times New Roman" w:hAnsi="Times New Roman" w:cs="Times New Roman"/>
          <w:sz w:val="24"/>
          <w:szCs w:val="24"/>
        </w:rPr>
        <w:t xml:space="preserve">. </w:t>
      </w:r>
      <w:r w:rsidR="00E85476" w:rsidRPr="00E85476">
        <w:rPr>
          <w:rFonts w:ascii="Times New Roman" w:hAnsi="Times New Roman" w:cs="Times New Roman"/>
          <w:sz w:val="24"/>
          <w:szCs w:val="24"/>
        </w:rPr>
        <w:t>За периода 01.01.2022</w:t>
      </w:r>
      <w:r w:rsidR="0046743B" w:rsidRPr="00E85476">
        <w:rPr>
          <w:rFonts w:ascii="Times New Roman" w:hAnsi="Times New Roman" w:cs="Times New Roman"/>
          <w:sz w:val="24"/>
          <w:szCs w:val="24"/>
        </w:rPr>
        <w:t xml:space="preserve"> г.</w:t>
      </w:r>
      <w:r w:rsidR="00E85476" w:rsidRPr="00E85476">
        <w:rPr>
          <w:rFonts w:ascii="Times New Roman" w:hAnsi="Times New Roman" w:cs="Times New Roman"/>
          <w:sz w:val="24"/>
          <w:szCs w:val="24"/>
        </w:rPr>
        <w:t xml:space="preserve"> - 30.06.2022</w:t>
      </w:r>
      <w:r w:rsidR="00974377" w:rsidRPr="00E85476">
        <w:rPr>
          <w:rFonts w:ascii="Times New Roman" w:hAnsi="Times New Roman" w:cs="Times New Roman"/>
          <w:sz w:val="24"/>
          <w:szCs w:val="24"/>
        </w:rPr>
        <w:t xml:space="preserve"> г. в ре</w:t>
      </w:r>
      <w:r w:rsidR="00E85476" w:rsidRPr="00E85476">
        <w:rPr>
          <w:rFonts w:ascii="Times New Roman" w:hAnsi="Times New Roman" w:cs="Times New Roman"/>
          <w:sz w:val="24"/>
          <w:szCs w:val="24"/>
        </w:rPr>
        <w:t>гистъра са публикувани общо  317 решения и 177</w:t>
      </w:r>
      <w:r w:rsidR="00974377" w:rsidRPr="00E85476">
        <w:rPr>
          <w:rFonts w:ascii="Times New Roman" w:hAnsi="Times New Roman" w:cs="Times New Roman"/>
          <w:sz w:val="24"/>
          <w:szCs w:val="24"/>
        </w:rPr>
        <w:t xml:space="preserve"> определения.</w:t>
      </w:r>
    </w:p>
    <w:p w14:paraId="4D01AC09" w14:textId="77777777" w:rsidR="00437BE2" w:rsidRPr="00A47452" w:rsidRDefault="00437BE2" w:rsidP="00037F6E">
      <w:pPr>
        <w:spacing w:after="0" w:line="276" w:lineRule="auto"/>
        <w:ind w:firstLine="709"/>
        <w:jc w:val="both"/>
        <w:rPr>
          <w:rFonts w:ascii="Times New Roman" w:hAnsi="Times New Roman" w:cs="Times New Roman"/>
          <w:sz w:val="24"/>
          <w:szCs w:val="24"/>
        </w:rPr>
      </w:pPr>
      <w:r w:rsidRPr="00A47452">
        <w:rPr>
          <w:rFonts w:ascii="Times New Roman" w:hAnsi="Times New Roman" w:cs="Times New Roman"/>
          <w:sz w:val="24"/>
          <w:szCs w:val="24"/>
        </w:rPr>
        <w:lastRenderedPageBreak/>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5431C12A" w14:textId="77777777" w:rsidR="006646D4" w:rsidRPr="00DB5AEE" w:rsidRDefault="006646D4" w:rsidP="00037F6E">
      <w:pPr>
        <w:pStyle w:val="ListParagraph"/>
        <w:spacing w:line="276" w:lineRule="auto"/>
        <w:rPr>
          <w:rFonts w:ascii="Times New Roman" w:hAnsi="Times New Roman" w:cs="Times New Roman"/>
        </w:rPr>
      </w:pPr>
    </w:p>
    <w:p w14:paraId="4FF912E2" w14:textId="2ECA1792" w:rsidR="00425328" w:rsidRPr="00DB5AEE" w:rsidRDefault="00A42C88" w:rsidP="00037F6E">
      <w:pPr>
        <w:pStyle w:val="ListParagraph"/>
        <w:numPr>
          <w:ilvl w:val="0"/>
          <w:numId w:val="6"/>
        </w:numPr>
        <w:spacing w:line="276" w:lineRule="auto"/>
        <w:ind w:left="0" w:firstLine="360"/>
        <w:jc w:val="both"/>
        <w:rPr>
          <w:rFonts w:ascii="Times New Roman" w:hAnsi="Times New Roman" w:cs="Times New Roman"/>
          <w:b/>
        </w:rPr>
      </w:pPr>
      <w:r>
        <w:rPr>
          <w:rFonts w:ascii="Times New Roman" w:hAnsi="Times New Roman" w:cs="Times New Roman"/>
          <w:b/>
        </w:rPr>
        <w:t xml:space="preserve"> </w:t>
      </w:r>
      <w:r w:rsidR="00C233D6" w:rsidRPr="00DB5AEE">
        <w:rPr>
          <w:rFonts w:ascii="Times New Roman" w:hAnsi="Times New Roman" w:cs="Times New Roman"/>
          <w:b/>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DB5AEE">
        <w:rPr>
          <w:rFonts w:ascii="Times New Roman" w:hAnsi="Times New Roman" w:cs="Times New Roman"/>
          <w:b/>
        </w:rPr>
        <w:t xml:space="preserve">здействия на възложители по Закона </w:t>
      </w:r>
      <w:r w:rsidR="004E20AA" w:rsidRPr="00DB5AEE">
        <w:rPr>
          <w:rFonts w:ascii="Times New Roman" w:hAnsi="Times New Roman" w:cs="Times New Roman"/>
          <w:b/>
        </w:rPr>
        <w:t xml:space="preserve">за обществените поръчки </w:t>
      </w:r>
      <w:r w:rsidR="00C233D6" w:rsidRPr="00DB5AEE">
        <w:rPr>
          <w:rFonts w:ascii="Times New Roman" w:hAnsi="Times New Roman" w:cs="Times New Roman"/>
          <w:b/>
        </w:rPr>
        <w:t>и на концеденти по ЗК.</w:t>
      </w:r>
    </w:p>
    <w:p w14:paraId="7B5099DB" w14:textId="7355A5A3" w:rsidR="00716F08" w:rsidRPr="00716F08" w:rsidRDefault="00716F08" w:rsidP="00716F08">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425328">
        <w:rPr>
          <w:rFonts w:ascii="Times New Roman" w:eastAsia="Times New Roman" w:hAnsi="Times New Roman" w:cs="Times New Roman"/>
          <w:b/>
          <w:lang w:eastAsia="bg-BG"/>
        </w:rPr>
        <w:t>Дейност по Закона за обществените поръчки</w:t>
      </w:r>
    </w:p>
    <w:p w14:paraId="401DEF17" w14:textId="6AC693AF" w:rsidR="00716F08" w:rsidRPr="00781CE8"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За периода от </w:t>
      </w:r>
      <w:r w:rsidRPr="004E2E61">
        <w:rPr>
          <w:rFonts w:ascii="Times New Roman" w:eastAsia="Times New Roman" w:hAnsi="Times New Roman" w:cs="Times New Roman"/>
          <w:sz w:val="24"/>
          <w:szCs w:val="24"/>
          <w:lang w:eastAsia="bg-BG"/>
        </w:rPr>
        <w:t>01.01.202</w:t>
      </w:r>
      <w:r w:rsidRPr="004E2E61">
        <w:rPr>
          <w:rFonts w:ascii="Times New Roman" w:eastAsia="Times New Roman" w:hAnsi="Times New Roman" w:cs="Times New Roman"/>
          <w:sz w:val="24"/>
          <w:szCs w:val="24"/>
          <w:lang w:val="en-US" w:eastAsia="bg-BG"/>
        </w:rPr>
        <w:t>2</w:t>
      </w:r>
      <w:r w:rsidRPr="004E2E61">
        <w:rPr>
          <w:rFonts w:ascii="Times New Roman" w:eastAsia="Times New Roman" w:hAnsi="Times New Roman" w:cs="Times New Roman"/>
          <w:sz w:val="24"/>
          <w:szCs w:val="24"/>
          <w:lang w:eastAsia="bg-BG"/>
        </w:rPr>
        <w:t xml:space="preserve"> г. до 3</w:t>
      </w:r>
      <w:r w:rsidRPr="004E2E61">
        <w:rPr>
          <w:rFonts w:ascii="Times New Roman" w:eastAsia="Times New Roman" w:hAnsi="Times New Roman" w:cs="Times New Roman"/>
          <w:sz w:val="24"/>
          <w:szCs w:val="24"/>
          <w:lang w:val="en-US" w:eastAsia="bg-BG"/>
        </w:rPr>
        <w:t>0</w:t>
      </w:r>
      <w:r w:rsidRPr="004E2E61">
        <w:rPr>
          <w:rFonts w:ascii="Times New Roman" w:eastAsia="Times New Roman" w:hAnsi="Times New Roman" w:cs="Times New Roman"/>
          <w:sz w:val="24"/>
          <w:szCs w:val="24"/>
          <w:lang w:eastAsia="bg-BG"/>
        </w:rPr>
        <w:t>.06.202</w:t>
      </w:r>
      <w:r w:rsidRPr="004E2E61">
        <w:rPr>
          <w:rFonts w:ascii="Times New Roman" w:eastAsia="Times New Roman" w:hAnsi="Times New Roman" w:cs="Times New Roman"/>
          <w:sz w:val="24"/>
          <w:szCs w:val="24"/>
          <w:lang w:val="en-US" w:eastAsia="bg-BG"/>
        </w:rPr>
        <w:t>2</w:t>
      </w:r>
      <w:r w:rsidRPr="004E2E61">
        <w:rPr>
          <w:rFonts w:ascii="Times New Roman" w:eastAsia="Times New Roman" w:hAnsi="Times New Roman" w:cs="Times New Roman"/>
          <w:sz w:val="24"/>
          <w:szCs w:val="24"/>
          <w:lang w:eastAsia="bg-BG"/>
        </w:rPr>
        <w:t xml:space="preserve"> г., в КЗК са депозирани </w:t>
      </w:r>
      <w:r w:rsidRPr="004E2E61">
        <w:rPr>
          <w:rFonts w:ascii="Times New Roman" w:eastAsia="Times New Roman" w:hAnsi="Times New Roman" w:cs="Times New Roman"/>
          <w:sz w:val="24"/>
          <w:szCs w:val="24"/>
          <w:lang w:val="en-US" w:eastAsia="bg-BG"/>
        </w:rPr>
        <w:t>447</w:t>
      </w:r>
      <w:r w:rsidRPr="004E2E61">
        <w:rPr>
          <w:rFonts w:ascii="Times New Roman" w:eastAsia="Times New Roman" w:hAnsi="Times New Roman" w:cs="Times New Roman"/>
          <w:sz w:val="24"/>
          <w:szCs w:val="24"/>
          <w:lang w:eastAsia="bg-BG"/>
        </w:rPr>
        <w:t xml:space="preserve"> жалби по ЗОП. Издадени са </w:t>
      </w:r>
      <w:r w:rsidRPr="004E2E61">
        <w:rPr>
          <w:rFonts w:ascii="Times New Roman" w:eastAsia="Times New Roman" w:hAnsi="Times New Roman" w:cs="Times New Roman"/>
          <w:sz w:val="24"/>
          <w:szCs w:val="24"/>
          <w:lang w:val="en-US" w:eastAsia="bg-BG"/>
        </w:rPr>
        <w:t>86</w:t>
      </w:r>
      <w:r w:rsidRPr="004E2E61">
        <w:rPr>
          <w:rFonts w:ascii="Times New Roman" w:eastAsia="Times New Roman" w:hAnsi="Times New Roman" w:cs="Times New Roman"/>
          <w:sz w:val="24"/>
          <w:szCs w:val="24"/>
          <w:lang w:eastAsia="bg-BG"/>
        </w:rPr>
        <w:t xml:space="preserve"> разпореждания на председателя на КЗК, с които е отказано образуване на производство. За същия период са образувани </w:t>
      </w:r>
      <w:r w:rsidRPr="004E2E61">
        <w:rPr>
          <w:rFonts w:ascii="Times New Roman" w:eastAsia="Times New Roman" w:hAnsi="Times New Roman" w:cs="Times New Roman"/>
          <w:sz w:val="24"/>
          <w:szCs w:val="24"/>
          <w:lang w:val="en-US" w:eastAsia="bg-BG"/>
        </w:rPr>
        <w:t>34</w:t>
      </w:r>
      <w:r w:rsidRPr="004E2E61">
        <w:rPr>
          <w:rFonts w:ascii="Times New Roman" w:eastAsia="Times New Roman" w:hAnsi="Times New Roman" w:cs="Times New Roman"/>
          <w:sz w:val="24"/>
          <w:szCs w:val="24"/>
          <w:lang w:eastAsia="bg-BG"/>
        </w:rPr>
        <w:t>6 преписки.</w:t>
      </w:r>
    </w:p>
    <w:p w14:paraId="1C6F7C05" w14:textId="2F81D196" w:rsidR="00716F08" w:rsidRPr="00781CE8"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color w:val="000000" w:themeColor="text1"/>
          <w:sz w:val="24"/>
          <w:szCs w:val="24"/>
          <w:lang w:eastAsia="bg-BG"/>
        </w:rPr>
        <w:t xml:space="preserve">КЗК е постановила общо </w:t>
      </w:r>
      <w:r w:rsidRPr="004E2E61">
        <w:rPr>
          <w:rFonts w:ascii="Times New Roman" w:eastAsia="Times New Roman" w:hAnsi="Times New Roman" w:cs="Times New Roman"/>
          <w:color w:val="000000" w:themeColor="text1"/>
          <w:sz w:val="24"/>
          <w:szCs w:val="24"/>
          <w:lang w:val="en-US" w:eastAsia="bg-BG"/>
        </w:rPr>
        <w:t>438</w:t>
      </w:r>
      <w:r w:rsidRPr="004E2E61">
        <w:rPr>
          <w:rFonts w:ascii="Times New Roman" w:eastAsia="Times New Roman" w:hAnsi="Times New Roman" w:cs="Times New Roman"/>
          <w:color w:val="000000" w:themeColor="text1"/>
          <w:sz w:val="24"/>
          <w:szCs w:val="24"/>
          <w:lang w:eastAsia="bg-BG"/>
        </w:rPr>
        <w:t xml:space="preserve"> акта (</w:t>
      </w:r>
      <w:r w:rsidRPr="004E2E61">
        <w:rPr>
          <w:rFonts w:ascii="Times New Roman" w:eastAsia="Times New Roman" w:hAnsi="Times New Roman" w:cs="Times New Roman"/>
          <w:color w:val="000000" w:themeColor="text1"/>
          <w:sz w:val="24"/>
          <w:szCs w:val="24"/>
          <w:lang w:val="en-US" w:eastAsia="bg-BG"/>
        </w:rPr>
        <w:t>263</w:t>
      </w:r>
      <w:r w:rsidRPr="004E2E61">
        <w:rPr>
          <w:rFonts w:ascii="Times New Roman" w:eastAsia="Times New Roman" w:hAnsi="Times New Roman" w:cs="Times New Roman"/>
          <w:color w:val="000000" w:themeColor="text1"/>
          <w:sz w:val="24"/>
          <w:szCs w:val="24"/>
          <w:lang w:eastAsia="bg-BG"/>
        </w:rPr>
        <w:t xml:space="preserve"> решения и </w:t>
      </w:r>
      <w:r w:rsidRPr="004E2E61">
        <w:rPr>
          <w:rFonts w:ascii="Times New Roman" w:eastAsia="Times New Roman" w:hAnsi="Times New Roman" w:cs="Times New Roman"/>
          <w:color w:val="000000" w:themeColor="text1"/>
          <w:sz w:val="24"/>
          <w:szCs w:val="24"/>
          <w:lang w:val="en-US" w:eastAsia="bg-BG"/>
        </w:rPr>
        <w:t>175</w:t>
      </w:r>
      <w:r w:rsidRPr="004E2E61">
        <w:rPr>
          <w:rFonts w:ascii="Times New Roman" w:eastAsia="Times New Roman" w:hAnsi="Times New Roman" w:cs="Times New Roman"/>
          <w:color w:val="000000" w:themeColor="text1"/>
          <w:sz w:val="24"/>
          <w:szCs w:val="24"/>
          <w:lang w:eastAsia="bg-BG"/>
        </w:rPr>
        <w:t xml:space="preserve"> определения),</w:t>
      </w:r>
      <w:r w:rsidRPr="00781CE8">
        <w:rPr>
          <w:rFonts w:ascii="Times New Roman" w:eastAsia="Times New Roman" w:hAnsi="Times New Roman" w:cs="Times New Roman"/>
          <w:color w:val="000000" w:themeColor="text1"/>
          <w:sz w:val="24"/>
          <w:szCs w:val="24"/>
          <w:lang w:eastAsia="bg-BG"/>
        </w:rPr>
        <w:t xml:space="preserve"> </w:t>
      </w:r>
      <w:r w:rsidRPr="00781CE8">
        <w:rPr>
          <w:rFonts w:ascii="Times New Roman" w:eastAsia="Times New Roman" w:hAnsi="Times New Roman" w:cs="Times New Roman"/>
          <w:sz w:val="24"/>
          <w:szCs w:val="24"/>
          <w:lang w:eastAsia="bg-BG"/>
        </w:rPr>
        <w:t>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w:t>
      </w:r>
      <w:r>
        <w:rPr>
          <w:rFonts w:ascii="Times New Roman" w:eastAsia="Times New Roman" w:hAnsi="Times New Roman" w:cs="Times New Roman"/>
          <w:sz w:val="24"/>
          <w:szCs w:val="24"/>
          <w:lang w:eastAsia="bg-BG"/>
        </w:rPr>
        <w:t>, както и определения касаещи</w:t>
      </w:r>
      <w:r w:rsidRPr="00E54DE4">
        <w:rPr>
          <w:rFonts w:ascii="Times New Roman" w:eastAsia="Times New Roman" w:hAnsi="Times New Roman" w:cs="Times New Roman"/>
          <w:sz w:val="24"/>
          <w:szCs w:val="24"/>
          <w:lang w:eastAsia="bg-BG"/>
        </w:rPr>
        <w:t xml:space="preserve"> спиране</w:t>
      </w:r>
      <w:r>
        <w:rPr>
          <w:rFonts w:ascii="Times New Roman" w:eastAsia="Times New Roman" w:hAnsi="Times New Roman" w:cs="Times New Roman"/>
          <w:sz w:val="24"/>
          <w:szCs w:val="24"/>
          <w:lang w:eastAsia="bg-BG"/>
        </w:rPr>
        <w:t>,</w:t>
      </w:r>
      <w:r w:rsidRPr="00E54DE4">
        <w:rPr>
          <w:rFonts w:ascii="Times New Roman" w:eastAsia="Times New Roman" w:hAnsi="Times New Roman" w:cs="Times New Roman"/>
          <w:sz w:val="24"/>
          <w:szCs w:val="24"/>
          <w:lang w:eastAsia="bg-BG"/>
        </w:rPr>
        <w:t xml:space="preserve"> съответно възобновяване на спряно производство</w:t>
      </w:r>
      <w:r>
        <w:rPr>
          <w:rFonts w:ascii="Times New Roman" w:eastAsia="Times New Roman" w:hAnsi="Times New Roman" w:cs="Times New Roman"/>
          <w:sz w:val="24"/>
          <w:szCs w:val="24"/>
          <w:lang w:eastAsia="bg-BG"/>
        </w:rPr>
        <w:t xml:space="preserve">. </w:t>
      </w:r>
    </w:p>
    <w:p w14:paraId="17AAA92F" w14:textId="011FDAE7" w:rsidR="00716F08" w:rsidRPr="004A396C"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С  </w:t>
      </w:r>
      <w:r w:rsidRPr="004E2E61">
        <w:rPr>
          <w:rFonts w:ascii="Times New Roman" w:eastAsia="Times New Roman" w:hAnsi="Times New Roman" w:cs="Times New Roman"/>
          <w:sz w:val="24"/>
          <w:szCs w:val="24"/>
          <w:lang w:eastAsia="bg-BG"/>
        </w:rPr>
        <w:t>173 решения подадената</w:t>
      </w:r>
      <w:r w:rsidRPr="00781CE8">
        <w:rPr>
          <w:rFonts w:ascii="Times New Roman" w:eastAsia="Times New Roman" w:hAnsi="Times New Roman" w:cs="Times New Roman"/>
          <w:sz w:val="24"/>
          <w:szCs w:val="24"/>
          <w:lang w:eastAsia="bg-BG"/>
        </w:rPr>
        <w:t xml:space="preserve"> пред КЗК жалба е оставена без уважение. Постановени са </w:t>
      </w:r>
      <w:r w:rsidRPr="004E2E61">
        <w:rPr>
          <w:rFonts w:ascii="Times New Roman" w:eastAsia="Times New Roman" w:hAnsi="Times New Roman" w:cs="Times New Roman"/>
          <w:sz w:val="24"/>
          <w:szCs w:val="24"/>
          <w:lang w:val="en-US" w:eastAsia="bg-BG"/>
        </w:rPr>
        <w:t>19</w:t>
      </w:r>
      <w:r w:rsidRPr="004E2E61">
        <w:rPr>
          <w:rFonts w:ascii="Times New Roman" w:eastAsia="Times New Roman" w:hAnsi="Times New Roman" w:cs="Times New Roman"/>
          <w:sz w:val="24"/>
          <w:szCs w:val="24"/>
          <w:lang w:eastAsia="bg-BG"/>
        </w:rPr>
        <w:t xml:space="preserve"> решения,</w:t>
      </w:r>
      <w:r w:rsidRPr="00781CE8">
        <w:rPr>
          <w:rFonts w:ascii="Times New Roman" w:eastAsia="Times New Roman" w:hAnsi="Times New Roman" w:cs="Times New Roman"/>
          <w:sz w:val="24"/>
          <w:szCs w:val="24"/>
          <w:lang w:eastAsia="bg-BG"/>
        </w:rPr>
        <w:t xml:space="preserve"> с които са отменени решения на възложителите за откриване на процедури за възлагане на обществени поръчки. </w:t>
      </w:r>
      <w:r w:rsidRPr="004A396C">
        <w:rPr>
          <w:rFonts w:ascii="Times New Roman" w:eastAsia="Times New Roman" w:hAnsi="Times New Roman" w:cs="Times New Roman"/>
          <w:sz w:val="24"/>
          <w:szCs w:val="24"/>
          <w:lang w:eastAsia="bg-BG"/>
        </w:rPr>
        <w:t xml:space="preserve">По </w:t>
      </w:r>
      <w:r w:rsidRPr="004A396C">
        <w:rPr>
          <w:rFonts w:ascii="Times New Roman" w:eastAsia="Times New Roman" w:hAnsi="Times New Roman" w:cs="Times New Roman"/>
          <w:sz w:val="24"/>
          <w:szCs w:val="24"/>
          <w:lang w:val="en-US" w:eastAsia="bg-BG"/>
        </w:rPr>
        <w:t>81</w:t>
      </w:r>
      <w:r w:rsidRPr="004A396C">
        <w:rPr>
          <w:rFonts w:ascii="Times New Roman" w:eastAsia="Times New Roman" w:hAnsi="Times New Roman" w:cs="Times New Roman"/>
          <w:sz w:val="24"/>
          <w:szCs w:val="24"/>
          <w:lang w:eastAsia="bg-BG"/>
        </w:rPr>
        <w:t xml:space="preserve">  производства</w:t>
      </w:r>
      <w:r w:rsidRPr="00781CE8">
        <w:rPr>
          <w:rFonts w:ascii="Times New Roman" w:eastAsia="Times New Roman" w:hAnsi="Times New Roman" w:cs="Times New Roman"/>
          <w:sz w:val="24"/>
          <w:szCs w:val="24"/>
          <w:lang w:eastAsia="bg-BG"/>
        </w:rPr>
        <w:t xml:space="preserve"> КЗК е отменила незаконосъобразното решение на възложителя, като е върнала преписката със задължителни указания по хода на процедурата. </w:t>
      </w:r>
      <w:r w:rsidRPr="004A396C">
        <w:rPr>
          <w:rFonts w:ascii="Times New Roman" w:eastAsia="Times New Roman" w:hAnsi="Times New Roman" w:cs="Times New Roman"/>
          <w:sz w:val="24"/>
          <w:szCs w:val="24"/>
          <w:lang w:eastAsia="bg-BG"/>
        </w:rPr>
        <w:t xml:space="preserve">В </w:t>
      </w:r>
      <w:r w:rsidRPr="004A396C">
        <w:rPr>
          <w:rFonts w:ascii="Times New Roman" w:eastAsia="Times New Roman" w:hAnsi="Times New Roman" w:cs="Times New Roman"/>
          <w:sz w:val="24"/>
          <w:szCs w:val="24"/>
          <w:lang w:val="en-US" w:eastAsia="bg-BG"/>
        </w:rPr>
        <w:t>1</w:t>
      </w:r>
      <w:r w:rsidRPr="004A396C">
        <w:rPr>
          <w:rFonts w:ascii="Times New Roman" w:eastAsia="Times New Roman" w:hAnsi="Times New Roman" w:cs="Times New Roman"/>
          <w:sz w:val="24"/>
          <w:szCs w:val="24"/>
          <w:lang w:eastAsia="bg-BG"/>
        </w:rPr>
        <w:t xml:space="preserve"> производствo КЗК е установила незаконосъобразност на обжалвано решение.</w:t>
      </w:r>
    </w:p>
    <w:p w14:paraId="0B25DFD0" w14:textId="0F94AAFA" w:rsidR="00716F08" w:rsidRPr="00716F08" w:rsidRDefault="00716F08" w:rsidP="00716F08">
      <w:pPr>
        <w:spacing w:after="0" w:line="276" w:lineRule="auto"/>
        <w:jc w:val="both"/>
        <w:rPr>
          <w:rFonts w:ascii="Times New Roman" w:hAnsi="Times New Roman" w:cs="Times New Roman"/>
          <w:sz w:val="24"/>
          <w:szCs w:val="24"/>
        </w:rPr>
      </w:pPr>
      <w:r w:rsidRPr="004A396C">
        <w:rPr>
          <w:rFonts w:ascii="Times New Roman" w:hAnsi="Times New Roman" w:cs="Times New Roman"/>
          <w:sz w:val="24"/>
          <w:szCs w:val="24"/>
        </w:rPr>
        <w:t xml:space="preserve">          В 1 решение КЗК е наложила на възложителя имуществена санкция, която е в                         размер до 3 % от стойността на сключения договор.</w:t>
      </w:r>
      <w:r>
        <w:rPr>
          <w:rFonts w:ascii="Times New Roman" w:hAnsi="Times New Roman" w:cs="Times New Roman"/>
          <w:sz w:val="24"/>
          <w:szCs w:val="24"/>
        </w:rPr>
        <w:t xml:space="preserve"> </w:t>
      </w:r>
    </w:p>
    <w:p w14:paraId="1238852C" w14:textId="0DECF6D2" w:rsidR="00716F08" w:rsidRPr="00781CE8" w:rsidRDefault="00716F08" w:rsidP="00A42C88">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148BCD3F" w14:textId="5CA5E767" w:rsidR="00716F08" w:rsidRPr="00716F08"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С 53 определения КЗК е оставила без уважение направено искане за налагане на временна мярка „спиране на процедурата“, в 7 определения е наложила мярката, а в 13 случая искането е оставено без разглеждане.</w:t>
      </w:r>
      <w:r w:rsidRPr="00694E63">
        <w:rPr>
          <w:rFonts w:ascii="Times New Roman" w:eastAsia="Times New Roman" w:hAnsi="Times New Roman" w:cs="Times New Roman"/>
          <w:sz w:val="24"/>
          <w:szCs w:val="24"/>
          <w:lang w:eastAsia="bg-BG"/>
        </w:rPr>
        <w:t xml:space="preserve">  </w:t>
      </w:r>
    </w:p>
    <w:p w14:paraId="068F4AFA" w14:textId="1099C1BA" w:rsidR="00716F08" w:rsidRPr="00716F08"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С  4 определения КЗК е допуснала предварително изпълнение на обжалваното решение на възложителя, с 14 определения отправеното искане е оставено без уважение, а в 1 случай- без разглеждане.</w:t>
      </w:r>
      <w:r w:rsidRPr="00E54DE4">
        <w:rPr>
          <w:rFonts w:ascii="Times New Roman" w:eastAsia="Times New Roman" w:hAnsi="Times New Roman" w:cs="Times New Roman"/>
          <w:sz w:val="24"/>
          <w:szCs w:val="24"/>
          <w:lang w:eastAsia="bg-BG"/>
        </w:rPr>
        <w:t xml:space="preserve">  </w:t>
      </w:r>
    </w:p>
    <w:p w14:paraId="1717B59C" w14:textId="6C692AB2" w:rsidR="00716F08" w:rsidRPr="00E54DE4" w:rsidRDefault="00716F08" w:rsidP="00716F08">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Постановени са 62 определения, с които жалбата е оставена без разглеждане, а образуваното пред КЗК производство е прекратено.</w:t>
      </w:r>
      <w:r w:rsidRPr="00E54DE4">
        <w:rPr>
          <w:rFonts w:ascii="Times New Roman" w:eastAsia="Times New Roman" w:hAnsi="Times New Roman" w:cs="Times New Roman"/>
          <w:sz w:val="24"/>
          <w:szCs w:val="24"/>
          <w:lang w:eastAsia="bg-BG"/>
        </w:rPr>
        <w:t xml:space="preserve"> </w:t>
      </w:r>
    </w:p>
    <w:p w14:paraId="1B8F0929" w14:textId="659E15FB" w:rsidR="00716F08" w:rsidRPr="00781CE8" w:rsidRDefault="00716F08" w:rsidP="00A42C88">
      <w:pPr>
        <w:spacing w:after="0" w:line="276" w:lineRule="auto"/>
        <w:ind w:firstLine="708"/>
        <w:jc w:val="both"/>
        <w:rPr>
          <w:rFonts w:ascii="Times New Roman" w:eastAsia="Times New Roman" w:hAnsi="Times New Roman" w:cs="Times New Roman"/>
          <w:sz w:val="24"/>
          <w:szCs w:val="24"/>
          <w:lang w:eastAsia="bg-BG"/>
        </w:rPr>
      </w:pPr>
      <w:r w:rsidRPr="004A396C">
        <w:rPr>
          <w:rFonts w:ascii="Times New Roman" w:eastAsia="Times New Roman" w:hAnsi="Times New Roman" w:cs="Times New Roman"/>
          <w:sz w:val="24"/>
          <w:szCs w:val="24"/>
          <w:lang w:eastAsia="bg-BG"/>
        </w:rPr>
        <w:t>Останалите 32 броя определяния, касаят спиране (3 бр.), съответно възобновяване на спряно производство (6 бр.), както и произнасяне</w:t>
      </w:r>
      <w:r w:rsidRPr="00E54DE4">
        <w:rPr>
          <w:rFonts w:ascii="Times New Roman" w:eastAsia="Times New Roman" w:hAnsi="Times New Roman" w:cs="Times New Roman"/>
          <w:sz w:val="24"/>
          <w:szCs w:val="24"/>
          <w:lang w:eastAsia="bg-BG"/>
        </w:rPr>
        <w:t xml:space="preserve"> по искане за изменение и/или допълнение на решение/определение на КЗК, </w:t>
      </w:r>
      <w:r w:rsidRPr="004A396C">
        <w:rPr>
          <w:rFonts w:ascii="Times New Roman" w:eastAsia="Times New Roman" w:hAnsi="Times New Roman" w:cs="Times New Roman"/>
          <w:sz w:val="24"/>
          <w:szCs w:val="24"/>
          <w:lang w:eastAsia="bg-BG"/>
        </w:rPr>
        <w:t xml:space="preserve">в частта за разноските (23 бр.). </w:t>
      </w:r>
    </w:p>
    <w:p w14:paraId="3771B863" w14:textId="3A157BD2" w:rsidR="00716F08" w:rsidRPr="00716F08" w:rsidRDefault="00716F08" w:rsidP="00716F08">
      <w:pPr>
        <w:pStyle w:val="ListParagraph"/>
        <w:numPr>
          <w:ilvl w:val="0"/>
          <w:numId w:val="7"/>
        </w:numPr>
        <w:spacing w:line="276" w:lineRule="auto"/>
        <w:ind w:left="1134" w:hanging="426"/>
        <w:jc w:val="both"/>
        <w:rPr>
          <w:rFonts w:ascii="Times New Roman" w:eastAsia="Times New Roman" w:hAnsi="Times New Roman" w:cs="Times New Roman"/>
          <w:b/>
          <w:lang w:eastAsia="bg-BG"/>
        </w:rPr>
      </w:pPr>
      <w:r w:rsidRPr="00781CE8">
        <w:rPr>
          <w:rFonts w:ascii="Times New Roman" w:eastAsia="Times New Roman" w:hAnsi="Times New Roman" w:cs="Times New Roman"/>
          <w:b/>
          <w:lang w:eastAsia="bg-BG"/>
        </w:rPr>
        <w:lastRenderedPageBreak/>
        <w:t>Дейност по Закона за концесиите</w:t>
      </w:r>
    </w:p>
    <w:p w14:paraId="20BB7659" w14:textId="77777777" w:rsidR="00716F08" w:rsidRPr="002A13B2" w:rsidRDefault="00716F08" w:rsidP="00716F08">
      <w:pPr>
        <w:spacing w:after="0" w:line="276" w:lineRule="auto"/>
        <w:ind w:firstLine="708"/>
        <w:jc w:val="both"/>
        <w:rPr>
          <w:b/>
          <w:bCs/>
          <w:color w:val="000000"/>
        </w:rPr>
      </w:pPr>
      <w:r w:rsidRPr="00781CE8">
        <w:rPr>
          <w:rFonts w:ascii="Times New Roman" w:eastAsia="Times New Roman" w:hAnsi="Times New Roman" w:cs="Times New Roman"/>
          <w:sz w:val="24"/>
          <w:szCs w:val="24"/>
          <w:lang w:eastAsia="bg-BG"/>
        </w:rPr>
        <w:t>За периода от 01.01.202</w:t>
      </w:r>
      <w:r>
        <w:rPr>
          <w:rFonts w:ascii="Times New Roman" w:eastAsia="Times New Roman" w:hAnsi="Times New Roman" w:cs="Times New Roman"/>
          <w:sz w:val="24"/>
          <w:szCs w:val="24"/>
          <w:lang w:val="en-US" w:eastAsia="bg-BG"/>
        </w:rPr>
        <w:t>2</w:t>
      </w:r>
      <w:r>
        <w:rPr>
          <w:rFonts w:ascii="Times New Roman" w:eastAsia="Times New Roman" w:hAnsi="Times New Roman" w:cs="Times New Roman"/>
          <w:sz w:val="24"/>
          <w:szCs w:val="24"/>
          <w:lang w:eastAsia="bg-BG"/>
        </w:rPr>
        <w:t xml:space="preserve"> г. до 3</w:t>
      </w:r>
      <w:r>
        <w:rPr>
          <w:rFonts w:ascii="Times New Roman" w:eastAsia="Times New Roman" w:hAnsi="Times New Roman" w:cs="Times New Roman"/>
          <w:sz w:val="24"/>
          <w:szCs w:val="24"/>
          <w:lang w:val="en-US" w:eastAsia="bg-BG"/>
        </w:rPr>
        <w:t>0</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06</w:t>
      </w:r>
      <w:r w:rsidRPr="00781CE8">
        <w:rPr>
          <w:rFonts w:ascii="Times New Roman" w:eastAsia="Times New Roman" w:hAnsi="Times New Roman" w:cs="Times New Roman"/>
          <w:sz w:val="24"/>
          <w:szCs w:val="24"/>
          <w:lang w:eastAsia="bg-BG"/>
        </w:rPr>
        <w:t>.202</w:t>
      </w:r>
      <w:r>
        <w:rPr>
          <w:rFonts w:ascii="Times New Roman" w:eastAsia="Times New Roman" w:hAnsi="Times New Roman" w:cs="Times New Roman"/>
          <w:sz w:val="24"/>
          <w:szCs w:val="24"/>
          <w:lang w:val="en-US" w:eastAsia="bg-BG"/>
        </w:rPr>
        <w:t>2</w:t>
      </w:r>
      <w:r w:rsidRPr="00781CE8">
        <w:rPr>
          <w:rFonts w:ascii="Times New Roman" w:eastAsia="Times New Roman" w:hAnsi="Times New Roman" w:cs="Times New Roman"/>
          <w:sz w:val="24"/>
          <w:szCs w:val="24"/>
          <w:lang w:eastAsia="bg-BG"/>
        </w:rPr>
        <w:t xml:space="preserve"> г., в КЗК са </w:t>
      </w:r>
      <w:r w:rsidRPr="009B1A6B">
        <w:rPr>
          <w:rFonts w:ascii="Times New Roman" w:eastAsia="Times New Roman" w:hAnsi="Times New Roman" w:cs="Times New Roman"/>
          <w:sz w:val="24"/>
          <w:szCs w:val="24"/>
          <w:lang w:eastAsia="bg-BG"/>
        </w:rPr>
        <w:t xml:space="preserve">депозирани </w:t>
      </w:r>
      <w:r>
        <w:rPr>
          <w:rFonts w:ascii="Times New Roman" w:eastAsia="Times New Roman" w:hAnsi="Times New Roman" w:cs="Times New Roman"/>
          <w:sz w:val="24"/>
          <w:szCs w:val="24"/>
          <w:lang w:val="en-US" w:eastAsia="bg-BG"/>
        </w:rPr>
        <w:t>2</w:t>
      </w:r>
      <w:r w:rsidRPr="009B1A6B">
        <w:rPr>
          <w:rFonts w:ascii="Times New Roman" w:eastAsia="Times New Roman" w:hAnsi="Times New Roman" w:cs="Times New Roman"/>
          <w:sz w:val="24"/>
          <w:szCs w:val="24"/>
          <w:lang w:eastAsia="bg-BG"/>
        </w:rPr>
        <w:t xml:space="preserve"> жалби по З</w:t>
      </w:r>
      <w:r>
        <w:rPr>
          <w:rFonts w:ascii="Times New Roman" w:eastAsia="Times New Roman" w:hAnsi="Times New Roman" w:cs="Times New Roman"/>
          <w:sz w:val="24"/>
          <w:szCs w:val="24"/>
          <w:lang w:eastAsia="bg-BG"/>
        </w:rPr>
        <w:t>акона за концесиите</w:t>
      </w:r>
      <w:r w:rsidRPr="009B1A6B">
        <w:rPr>
          <w:rFonts w:ascii="Times New Roman" w:eastAsia="Times New Roman" w:hAnsi="Times New Roman" w:cs="Times New Roman"/>
          <w:sz w:val="24"/>
          <w:szCs w:val="24"/>
          <w:lang w:eastAsia="bg-BG"/>
        </w:rPr>
        <w:t>. За</w:t>
      </w:r>
      <w:r w:rsidRPr="00781CE8">
        <w:rPr>
          <w:rFonts w:ascii="Times New Roman" w:eastAsia="Times New Roman" w:hAnsi="Times New Roman" w:cs="Times New Roman"/>
          <w:sz w:val="24"/>
          <w:szCs w:val="24"/>
          <w:lang w:eastAsia="bg-BG"/>
        </w:rPr>
        <w:t xml:space="preserve"> посочения</w:t>
      </w:r>
      <w:r>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sz w:val="24"/>
          <w:szCs w:val="24"/>
          <w:lang w:eastAsia="bg-BG"/>
        </w:rPr>
        <w:t>период няма издадени разпо</w:t>
      </w:r>
      <w:r>
        <w:rPr>
          <w:rFonts w:ascii="Times New Roman" w:eastAsia="Times New Roman" w:hAnsi="Times New Roman" w:cs="Times New Roman"/>
          <w:sz w:val="24"/>
          <w:szCs w:val="24"/>
          <w:lang w:eastAsia="bg-BG"/>
        </w:rPr>
        <w:t>реждания на председателя на КЗК</w:t>
      </w:r>
      <w:r w:rsidRPr="00781CE8">
        <w:rPr>
          <w:rFonts w:ascii="Times New Roman" w:eastAsia="Times New Roman" w:hAnsi="Times New Roman" w:cs="Times New Roman"/>
          <w:sz w:val="24"/>
          <w:szCs w:val="24"/>
          <w:lang w:eastAsia="bg-BG"/>
        </w:rPr>
        <w:t xml:space="preserve"> за отказ от образуване на производство. За същия период </w:t>
      </w:r>
      <w:r>
        <w:rPr>
          <w:rFonts w:ascii="Times New Roman" w:eastAsia="Times New Roman" w:hAnsi="Times New Roman" w:cs="Times New Roman"/>
          <w:sz w:val="24"/>
          <w:szCs w:val="24"/>
          <w:lang w:eastAsia="bg-BG"/>
        </w:rPr>
        <w:t xml:space="preserve">няма </w:t>
      </w:r>
      <w:r w:rsidRPr="009B1A6B">
        <w:rPr>
          <w:rFonts w:ascii="Times New Roman" w:eastAsia="Times New Roman" w:hAnsi="Times New Roman" w:cs="Times New Roman"/>
          <w:sz w:val="24"/>
          <w:szCs w:val="24"/>
          <w:lang w:eastAsia="bg-BG"/>
        </w:rPr>
        <w:t>образувани преписки</w:t>
      </w:r>
      <w:r>
        <w:rPr>
          <w:rFonts w:ascii="Times New Roman" w:eastAsia="Times New Roman" w:hAnsi="Times New Roman" w:cs="Times New Roman"/>
          <w:sz w:val="24"/>
          <w:szCs w:val="24"/>
          <w:lang w:eastAsia="bg-BG"/>
        </w:rPr>
        <w:t xml:space="preserve"> по повод жалби по ЗК.</w:t>
      </w:r>
      <w:r w:rsidRPr="009B1A6B">
        <w:rPr>
          <w:rFonts w:ascii="Times New Roman" w:eastAsia="Times New Roman" w:hAnsi="Times New Roman" w:cs="Times New Roman"/>
          <w:sz w:val="24"/>
          <w:szCs w:val="24"/>
          <w:lang w:eastAsia="bg-BG"/>
        </w:rPr>
        <w:t xml:space="preserve"> </w:t>
      </w:r>
    </w:p>
    <w:p w14:paraId="52B7F9A4" w14:textId="77777777" w:rsidR="00716F08" w:rsidRDefault="00716F08" w:rsidP="00716F08">
      <w:pPr>
        <w:pStyle w:val="NormalWeb"/>
        <w:spacing w:line="276" w:lineRule="auto"/>
        <w:ind w:firstLine="709"/>
      </w:pPr>
      <w:r>
        <w:t xml:space="preserve">КЗК е постановила общо 2 </w:t>
      </w:r>
      <w:r w:rsidRPr="00781CE8">
        <w:t xml:space="preserve">решения, издадени за </w:t>
      </w:r>
      <w:r>
        <w:t>посочения период</w:t>
      </w:r>
      <w:r w:rsidRPr="00781CE8">
        <w:t xml:space="preserve">, </w:t>
      </w:r>
      <w:r>
        <w:t xml:space="preserve">в които </w:t>
      </w:r>
      <w:r w:rsidRPr="00781CE8">
        <w:t xml:space="preserve">КЗК е оставила подадените жалби без уважение. </w:t>
      </w:r>
      <w:r>
        <w:t>За същия период няма издадени определения на КЗК по повод отправено</w:t>
      </w:r>
      <w:r w:rsidRPr="009B1A6B">
        <w:t xml:space="preserve"> искане за допускане на предварително изпълнение на обжалваното решение на концедента </w:t>
      </w:r>
      <w:r>
        <w:t>или отправено искане за налагане на</w:t>
      </w:r>
      <w:r w:rsidRPr="009B1A6B">
        <w:t xml:space="preserve"> временна мярка „спиране на процедурата“ за предоставяне на концесия</w:t>
      </w:r>
      <w:r>
        <w:t xml:space="preserve">. </w:t>
      </w:r>
    </w:p>
    <w:p w14:paraId="5E9A6466" w14:textId="77777777" w:rsidR="00037F6E" w:rsidRPr="003308E2" w:rsidRDefault="00037F6E" w:rsidP="00716F08">
      <w:pPr>
        <w:pStyle w:val="NormalWeb"/>
        <w:spacing w:line="276" w:lineRule="auto"/>
        <w:ind w:firstLine="709"/>
        <w:rPr>
          <w:color w:val="5B9BD5" w:themeColor="accent1"/>
        </w:rPr>
      </w:pPr>
    </w:p>
    <w:p w14:paraId="4249C785" w14:textId="77777777" w:rsidR="00D11963" w:rsidRPr="00DB5AEE" w:rsidRDefault="00A37AE7" w:rsidP="00037F6E">
      <w:pPr>
        <w:spacing w:before="120" w:after="120" w:line="276" w:lineRule="auto"/>
        <w:jc w:val="both"/>
        <w:rPr>
          <w:rFonts w:ascii="Times New Roman" w:hAnsi="Times New Roman" w:cs="Times New Roman"/>
          <w:b/>
          <w:i/>
          <w:sz w:val="24"/>
          <w:szCs w:val="24"/>
        </w:rPr>
      </w:pPr>
      <w:r w:rsidRPr="00DB5AEE">
        <w:rPr>
          <w:rFonts w:ascii="Times New Roman" w:hAnsi="Times New Roman" w:cs="Times New Roman"/>
          <w:b/>
          <w:i/>
          <w:sz w:val="24"/>
          <w:szCs w:val="24"/>
        </w:rPr>
        <w:t>в)</w:t>
      </w:r>
      <w:r w:rsidR="00747418" w:rsidRPr="00DB5AEE">
        <w:rPr>
          <w:rFonts w:ascii="Times New Roman" w:hAnsi="Times New Roman" w:cs="Times New Roman"/>
          <w:b/>
          <w:i/>
          <w:sz w:val="24"/>
          <w:szCs w:val="24"/>
        </w:rPr>
        <w:t xml:space="preserve"> Отчет на показателите за изпълнение на бюджетната програма</w:t>
      </w:r>
      <w:r w:rsidRPr="00DB5AEE">
        <w:rPr>
          <w:rFonts w:ascii="Times New Roman" w:hAnsi="Times New Roman" w:cs="Times New Roman"/>
          <w:b/>
          <w:i/>
          <w:sz w:val="24"/>
          <w:szCs w:val="24"/>
        </w:rPr>
        <w:t xml:space="preserve"> </w:t>
      </w:r>
    </w:p>
    <w:p w14:paraId="6941081C" w14:textId="23E07078" w:rsidR="00DB5AEE" w:rsidRDefault="00E30400" w:rsidP="00572311">
      <w:pPr>
        <w:spacing w:after="120" w:line="276" w:lineRule="auto"/>
        <w:jc w:val="both"/>
        <w:rPr>
          <w:rFonts w:ascii="Times New Roman" w:hAnsi="Times New Roman" w:cs="Times New Roman"/>
          <w:sz w:val="24"/>
          <w:szCs w:val="24"/>
        </w:rPr>
      </w:pPr>
      <w:r w:rsidRPr="00DB5AEE">
        <w:rPr>
          <w:rFonts w:ascii="Times New Roman" w:hAnsi="Times New Roman" w:cs="Times New Roman"/>
          <w:i/>
          <w:sz w:val="24"/>
          <w:szCs w:val="24"/>
        </w:rPr>
        <w:t>Бюджетната п</w:t>
      </w:r>
      <w:r w:rsidR="004635A4" w:rsidRPr="00DB5AEE">
        <w:rPr>
          <w:rFonts w:ascii="Times New Roman" w:hAnsi="Times New Roman" w:cs="Times New Roman"/>
          <w:i/>
          <w:sz w:val="24"/>
          <w:szCs w:val="24"/>
        </w:rPr>
        <w:t>рограма</w:t>
      </w:r>
      <w:r w:rsidR="004635A4" w:rsidRPr="00DB5AEE">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DB5AEE">
        <w:rPr>
          <w:rFonts w:ascii="Times New Roman" w:hAnsi="Times New Roman" w:cs="Times New Roman"/>
          <w:sz w:val="24"/>
          <w:szCs w:val="24"/>
        </w:rPr>
        <w:t>тойности по тях не е приложимо.</w:t>
      </w:r>
      <w:r w:rsidR="00222918" w:rsidRPr="00DB5AEE">
        <w:rPr>
          <w:rFonts w:ascii="Times New Roman" w:hAnsi="Times New Roman" w:cs="Times New Roman"/>
          <w:b/>
          <w:i/>
          <w:sz w:val="24"/>
          <w:szCs w:val="24"/>
        </w:rPr>
        <w:t xml:space="preserve"> </w:t>
      </w:r>
      <w:r w:rsidR="004635A4" w:rsidRPr="00DB5AEE">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572311">
        <w:rPr>
          <w:rFonts w:ascii="Times New Roman" w:hAnsi="Times New Roman" w:cs="Times New Roman"/>
          <w:sz w:val="24"/>
          <w:szCs w:val="24"/>
        </w:rPr>
        <w:t>чността и качеството на данните.</w:t>
      </w:r>
    </w:p>
    <w:p w14:paraId="74477672" w14:textId="43BEE6D8" w:rsidR="00A42C88" w:rsidRDefault="00A42C88" w:rsidP="00572311">
      <w:pPr>
        <w:spacing w:after="120" w:line="276" w:lineRule="auto"/>
        <w:jc w:val="both"/>
        <w:rPr>
          <w:rFonts w:ascii="Times New Roman" w:hAnsi="Times New Roman" w:cs="Times New Roman"/>
          <w:sz w:val="24"/>
          <w:szCs w:val="24"/>
        </w:rPr>
      </w:pPr>
    </w:p>
    <w:p w14:paraId="0DAACF01" w14:textId="37064706" w:rsidR="00A42C88" w:rsidRDefault="00A42C88" w:rsidP="00572311">
      <w:pPr>
        <w:spacing w:after="120" w:line="276" w:lineRule="auto"/>
        <w:jc w:val="both"/>
        <w:rPr>
          <w:rFonts w:ascii="Times New Roman" w:hAnsi="Times New Roman" w:cs="Times New Roman"/>
          <w:sz w:val="24"/>
          <w:szCs w:val="24"/>
        </w:rPr>
      </w:pPr>
    </w:p>
    <w:p w14:paraId="06DF7BD0" w14:textId="05C47B46" w:rsidR="00A42C88" w:rsidRDefault="00A42C88" w:rsidP="00572311">
      <w:pPr>
        <w:spacing w:after="120" w:line="276" w:lineRule="auto"/>
        <w:jc w:val="both"/>
        <w:rPr>
          <w:rFonts w:ascii="Times New Roman" w:hAnsi="Times New Roman" w:cs="Times New Roman"/>
          <w:sz w:val="24"/>
          <w:szCs w:val="24"/>
        </w:rPr>
      </w:pPr>
    </w:p>
    <w:p w14:paraId="5DB9E227" w14:textId="5F01BA18" w:rsidR="00A42C88" w:rsidRDefault="00A42C88" w:rsidP="00572311">
      <w:pPr>
        <w:spacing w:after="120" w:line="276" w:lineRule="auto"/>
        <w:jc w:val="both"/>
        <w:rPr>
          <w:rFonts w:ascii="Times New Roman" w:hAnsi="Times New Roman" w:cs="Times New Roman"/>
          <w:sz w:val="24"/>
          <w:szCs w:val="24"/>
        </w:rPr>
      </w:pPr>
    </w:p>
    <w:p w14:paraId="604D1CD5" w14:textId="41FD6B3E" w:rsidR="00A42C88" w:rsidRDefault="00A42C88" w:rsidP="00572311">
      <w:pPr>
        <w:spacing w:after="120" w:line="276" w:lineRule="auto"/>
        <w:jc w:val="both"/>
        <w:rPr>
          <w:rFonts w:ascii="Times New Roman" w:hAnsi="Times New Roman" w:cs="Times New Roman"/>
          <w:sz w:val="24"/>
          <w:szCs w:val="24"/>
        </w:rPr>
      </w:pPr>
    </w:p>
    <w:p w14:paraId="3208132C" w14:textId="38732C71" w:rsidR="00A42C88" w:rsidRDefault="00A42C88" w:rsidP="00572311">
      <w:pPr>
        <w:spacing w:after="120" w:line="276" w:lineRule="auto"/>
        <w:jc w:val="both"/>
        <w:rPr>
          <w:rFonts w:ascii="Times New Roman" w:hAnsi="Times New Roman" w:cs="Times New Roman"/>
          <w:sz w:val="24"/>
          <w:szCs w:val="24"/>
        </w:rPr>
      </w:pPr>
    </w:p>
    <w:p w14:paraId="357CC5A4" w14:textId="26E9A653" w:rsidR="00A42C88" w:rsidRDefault="00A42C88" w:rsidP="00572311">
      <w:pPr>
        <w:spacing w:after="120" w:line="276" w:lineRule="auto"/>
        <w:jc w:val="both"/>
        <w:rPr>
          <w:rFonts w:ascii="Times New Roman" w:hAnsi="Times New Roman" w:cs="Times New Roman"/>
          <w:sz w:val="24"/>
          <w:szCs w:val="24"/>
        </w:rPr>
      </w:pPr>
    </w:p>
    <w:p w14:paraId="6C9E9118" w14:textId="640B3DF6" w:rsidR="00A42C88" w:rsidRDefault="00A42C88" w:rsidP="00572311">
      <w:pPr>
        <w:spacing w:after="120" w:line="276" w:lineRule="auto"/>
        <w:jc w:val="both"/>
        <w:rPr>
          <w:rFonts w:ascii="Times New Roman" w:hAnsi="Times New Roman" w:cs="Times New Roman"/>
          <w:sz w:val="24"/>
          <w:szCs w:val="24"/>
        </w:rPr>
      </w:pPr>
    </w:p>
    <w:p w14:paraId="1E54F651" w14:textId="497C1A24" w:rsidR="00A42C88" w:rsidRDefault="00A42C88" w:rsidP="00572311">
      <w:pPr>
        <w:spacing w:after="120" w:line="276" w:lineRule="auto"/>
        <w:jc w:val="both"/>
        <w:rPr>
          <w:rFonts w:ascii="Times New Roman" w:hAnsi="Times New Roman" w:cs="Times New Roman"/>
          <w:sz w:val="24"/>
          <w:szCs w:val="24"/>
        </w:rPr>
      </w:pPr>
    </w:p>
    <w:p w14:paraId="3903C440" w14:textId="2A9788EE" w:rsidR="00A42C88" w:rsidRDefault="00A42C88" w:rsidP="00572311">
      <w:pPr>
        <w:spacing w:after="120" w:line="276" w:lineRule="auto"/>
        <w:jc w:val="both"/>
        <w:rPr>
          <w:rFonts w:ascii="Times New Roman" w:hAnsi="Times New Roman" w:cs="Times New Roman"/>
          <w:sz w:val="24"/>
          <w:szCs w:val="24"/>
        </w:rPr>
      </w:pPr>
    </w:p>
    <w:p w14:paraId="126CDA8C" w14:textId="28FC00C7" w:rsidR="00A42C88" w:rsidRDefault="00A42C88" w:rsidP="00572311">
      <w:pPr>
        <w:spacing w:after="120" w:line="276" w:lineRule="auto"/>
        <w:jc w:val="both"/>
        <w:rPr>
          <w:rFonts w:ascii="Times New Roman" w:hAnsi="Times New Roman" w:cs="Times New Roman"/>
          <w:sz w:val="24"/>
          <w:szCs w:val="24"/>
        </w:rPr>
      </w:pPr>
    </w:p>
    <w:p w14:paraId="66B6A995" w14:textId="7AA2C70C" w:rsidR="00A42C88" w:rsidRDefault="00A42C88" w:rsidP="00572311">
      <w:pPr>
        <w:spacing w:after="120" w:line="276" w:lineRule="auto"/>
        <w:jc w:val="both"/>
        <w:rPr>
          <w:rFonts w:ascii="Times New Roman" w:hAnsi="Times New Roman" w:cs="Times New Roman"/>
          <w:sz w:val="24"/>
          <w:szCs w:val="24"/>
        </w:rPr>
      </w:pPr>
    </w:p>
    <w:p w14:paraId="51BB1490" w14:textId="70111FC0" w:rsidR="00A42C88" w:rsidRDefault="00A42C88" w:rsidP="00572311">
      <w:pPr>
        <w:spacing w:after="120" w:line="276" w:lineRule="auto"/>
        <w:jc w:val="both"/>
        <w:rPr>
          <w:rFonts w:ascii="Times New Roman" w:hAnsi="Times New Roman" w:cs="Times New Roman"/>
          <w:sz w:val="24"/>
          <w:szCs w:val="24"/>
        </w:rPr>
      </w:pPr>
    </w:p>
    <w:p w14:paraId="5BFBF432" w14:textId="7A2DAABA" w:rsidR="00A42C88" w:rsidRDefault="00A42C88" w:rsidP="00572311">
      <w:pPr>
        <w:spacing w:after="120" w:line="276" w:lineRule="auto"/>
        <w:jc w:val="both"/>
        <w:rPr>
          <w:rFonts w:ascii="Times New Roman" w:hAnsi="Times New Roman" w:cs="Times New Roman"/>
          <w:sz w:val="24"/>
          <w:szCs w:val="24"/>
        </w:rPr>
      </w:pPr>
    </w:p>
    <w:p w14:paraId="44FB8F31" w14:textId="77777777" w:rsidR="00A42C88" w:rsidRPr="00572311" w:rsidRDefault="00A42C88" w:rsidP="00572311">
      <w:pPr>
        <w:spacing w:after="120" w:line="276" w:lineRule="auto"/>
        <w:jc w:val="both"/>
        <w:rPr>
          <w:rFonts w:ascii="Times New Roman" w:hAnsi="Times New Roman" w:cs="Times New Roman"/>
          <w:sz w:val="24"/>
          <w:szCs w:val="24"/>
        </w:rPr>
      </w:pPr>
    </w:p>
    <w:p w14:paraId="32856194" w14:textId="6E6DEB92" w:rsidR="00222918" w:rsidRPr="00893AFD" w:rsidRDefault="00222918" w:rsidP="00222918">
      <w:pPr>
        <w:spacing w:after="0" w:line="240" w:lineRule="auto"/>
        <w:jc w:val="both"/>
        <w:rPr>
          <w:rFonts w:ascii="Times New Roman" w:eastAsia="Times New Roman" w:hAnsi="Times New Roman" w:cs="Times New Roman"/>
          <w:b/>
          <w:i/>
          <w:sz w:val="24"/>
          <w:szCs w:val="24"/>
          <w:lang w:eastAsia="bg-BG"/>
        </w:rPr>
      </w:pPr>
      <w:r w:rsidRPr="00893AFD">
        <w:rPr>
          <w:rFonts w:ascii="Times New Roman" w:eastAsia="Times New Roman" w:hAnsi="Times New Roman" w:cs="Times New Roman"/>
          <w:b/>
          <w:i/>
          <w:sz w:val="24"/>
          <w:szCs w:val="24"/>
          <w:lang w:eastAsia="bg-BG"/>
        </w:rPr>
        <w:lastRenderedPageBreak/>
        <w:t>г)</w:t>
      </w:r>
      <w:r w:rsidR="003A5974" w:rsidRPr="00893AFD">
        <w:rPr>
          <w:rFonts w:ascii="Times New Roman" w:eastAsia="Times New Roman" w:hAnsi="Times New Roman" w:cs="Times New Roman"/>
          <w:b/>
          <w:i/>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893AFD" w:rsidRDefault="00222918" w:rsidP="00222918">
      <w:pPr>
        <w:widowControl w:val="0"/>
        <w:spacing w:after="0" w:line="276" w:lineRule="auto"/>
        <w:ind w:left="709" w:hanging="709"/>
        <w:jc w:val="both"/>
        <w:rPr>
          <w:rFonts w:ascii="Times New Roman" w:eastAsia="Times New Roman" w:hAnsi="Times New Roman" w:cs="Times New Roman"/>
          <w:b/>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CC25A7" w:rsidRPr="00893AFD"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893AFD" w:rsidRDefault="003A5974" w:rsidP="00745CD0">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893AFD" w:rsidRDefault="003A5974" w:rsidP="00745CD0">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893AFD" w:rsidRDefault="003A5974" w:rsidP="00745CD0">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893AFD" w:rsidRDefault="003A5974" w:rsidP="00745CD0">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Отчет</w:t>
            </w:r>
          </w:p>
        </w:tc>
      </w:tr>
      <w:tr w:rsidR="00CC25A7" w:rsidRPr="00893AFD" w14:paraId="21E46FA4" w14:textId="77777777" w:rsidTr="00745CD0">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7777777" w:rsidR="003A5974" w:rsidRPr="00893AFD" w:rsidRDefault="003A5974" w:rsidP="00745CD0">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p>
        </w:tc>
      </w:tr>
      <w:tr w:rsidR="00CC25A7" w:rsidRPr="00893AFD"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6F6BD87B" w:rsidR="003A5974" w:rsidRPr="00893AFD" w:rsidRDefault="003A5974" w:rsidP="00893AFD">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sidR="00893AFD">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sidR="00893AFD">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008695F0" w:rsidR="003A5974" w:rsidRPr="00893AFD" w:rsidRDefault="00893AFD" w:rsidP="00893AFD">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003A5974" w:rsidRPr="00893AFD">
              <w:rPr>
                <w:rFonts w:ascii="Times New Roman" w:eastAsia="Times New Roman" w:hAnsi="Times New Roman" w:cs="Times New Roman"/>
                <w:b/>
                <w:bCs/>
                <w:sz w:val="18"/>
                <w:szCs w:val="18"/>
                <w:lang w:eastAsia="bg-BG"/>
              </w:rPr>
              <w:t xml:space="preserve"> 000</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28507820" w:rsidR="003A5974" w:rsidRPr="00893AFD" w:rsidRDefault="003A5974" w:rsidP="00C973F6">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sidR="00C973F6">
              <w:rPr>
                <w:rFonts w:ascii="Times New Roman" w:eastAsia="Times New Roman" w:hAnsi="Times New Roman" w:cs="Times New Roman"/>
                <w:b/>
                <w:bCs/>
                <w:sz w:val="18"/>
                <w:szCs w:val="18"/>
                <w:lang w:eastAsia="bg-BG"/>
              </w:rPr>
              <w:t>270</w:t>
            </w:r>
            <w:r w:rsidRPr="00893AFD">
              <w:rPr>
                <w:rFonts w:ascii="Times New Roman" w:eastAsia="Times New Roman" w:hAnsi="Times New Roman" w:cs="Times New Roman"/>
                <w:b/>
                <w:bCs/>
                <w:sz w:val="18"/>
                <w:szCs w:val="18"/>
                <w:lang w:eastAsia="bg-BG"/>
              </w:rPr>
              <w:t xml:space="preserve"> </w:t>
            </w:r>
            <w:r w:rsidR="00C973F6">
              <w:rPr>
                <w:rFonts w:ascii="Times New Roman" w:eastAsia="Times New Roman" w:hAnsi="Times New Roman" w:cs="Times New Roman"/>
                <w:b/>
                <w:bCs/>
                <w:sz w:val="18"/>
                <w:szCs w:val="18"/>
                <w:lang w:eastAsia="bg-BG"/>
              </w:rPr>
              <w:t>294</w:t>
            </w:r>
          </w:p>
        </w:tc>
      </w:tr>
      <w:tr w:rsidR="00CC25A7" w:rsidRPr="00893AFD"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CC25A7" w:rsidRPr="00893AFD" w:rsidRDefault="00CC25A7" w:rsidP="00CC25A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CC25A7" w:rsidRPr="00893AFD" w:rsidRDefault="00CC25A7" w:rsidP="00CC25A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71582B66" w:rsidR="00CC25A7"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4EE4A37C" w:rsidR="00CC25A7"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2A9ED2A3" w:rsidR="00CC25A7" w:rsidRPr="00893AFD" w:rsidRDefault="00CC25A7" w:rsidP="00C973F6">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2 </w:t>
            </w:r>
            <w:r w:rsidR="00C973F6">
              <w:rPr>
                <w:rFonts w:ascii="Times New Roman" w:eastAsia="Times New Roman" w:hAnsi="Times New Roman" w:cs="Times New Roman"/>
                <w:sz w:val="18"/>
                <w:szCs w:val="18"/>
                <w:lang w:eastAsia="bg-BG"/>
              </w:rPr>
              <w:t>009</w:t>
            </w:r>
            <w:r w:rsidRPr="00893AFD">
              <w:rPr>
                <w:rFonts w:ascii="Times New Roman" w:eastAsia="Times New Roman" w:hAnsi="Times New Roman" w:cs="Times New Roman"/>
                <w:sz w:val="18"/>
                <w:szCs w:val="18"/>
                <w:lang w:eastAsia="bg-BG"/>
              </w:rPr>
              <w:t xml:space="preserve"> </w:t>
            </w:r>
            <w:r w:rsidR="00C973F6">
              <w:rPr>
                <w:rFonts w:ascii="Times New Roman" w:eastAsia="Times New Roman" w:hAnsi="Times New Roman" w:cs="Times New Roman"/>
                <w:sz w:val="18"/>
                <w:szCs w:val="18"/>
                <w:lang w:eastAsia="bg-BG"/>
              </w:rPr>
              <w:t>865</w:t>
            </w:r>
          </w:p>
        </w:tc>
      </w:tr>
      <w:tr w:rsidR="00CC25A7" w:rsidRPr="00893AFD"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7A948490" w:rsidR="003A5974" w:rsidRPr="00893AFD" w:rsidRDefault="00CC25A7" w:rsidP="00745CD0">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696D59E8" w:rsidR="003A5974" w:rsidRPr="00893AFD" w:rsidRDefault="00C973F6" w:rsidP="00C973F6">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255 972</w:t>
            </w:r>
          </w:p>
        </w:tc>
      </w:tr>
      <w:tr w:rsidR="00CC25A7" w:rsidRPr="00893AFD"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2C8F79CC" w:rsidR="003A5974"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200</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w:t>
            </w:r>
            <w:r w:rsidR="003A5974"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176F8EEE" w:rsidR="003A5974" w:rsidRPr="00893AFD" w:rsidRDefault="00C973F6" w:rsidP="00745CD0">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4 457</w:t>
            </w:r>
          </w:p>
        </w:tc>
      </w:tr>
      <w:tr w:rsidR="00CC25A7" w:rsidRPr="00893AFD"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77777777" w:rsidR="003A5974" w:rsidRPr="00893AFD"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27C5F723" w:rsidR="003A5974" w:rsidRPr="00893AFD" w:rsidRDefault="003A5974" w:rsidP="00893AFD">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sidR="00893AFD">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sidR="00893AFD">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4B909DF5" w:rsidR="003A5974" w:rsidRPr="00893AFD" w:rsidRDefault="00893AFD" w:rsidP="00893AFD">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00F85EE9" w:rsidR="003A5974" w:rsidRPr="00893AFD" w:rsidRDefault="003A5974" w:rsidP="00CC25A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sidR="00CC25A7">
              <w:rPr>
                <w:rFonts w:ascii="Times New Roman" w:eastAsia="Times New Roman" w:hAnsi="Times New Roman" w:cs="Times New Roman"/>
                <w:b/>
                <w:bCs/>
                <w:sz w:val="18"/>
                <w:szCs w:val="18"/>
                <w:lang w:eastAsia="bg-BG"/>
              </w:rPr>
              <w:t>245</w:t>
            </w:r>
            <w:r w:rsidRPr="00893AFD">
              <w:rPr>
                <w:rFonts w:ascii="Times New Roman" w:eastAsia="Times New Roman" w:hAnsi="Times New Roman" w:cs="Times New Roman"/>
                <w:b/>
                <w:bCs/>
                <w:sz w:val="18"/>
                <w:szCs w:val="18"/>
                <w:lang w:eastAsia="bg-BG"/>
              </w:rPr>
              <w:t xml:space="preserve"> </w:t>
            </w:r>
            <w:r w:rsidR="00CC25A7">
              <w:rPr>
                <w:rFonts w:ascii="Times New Roman" w:eastAsia="Times New Roman" w:hAnsi="Times New Roman" w:cs="Times New Roman"/>
                <w:b/>
                <w:bCs/>
                <w:sz w:val="18"/>
                <w:szCs w:val="18"/>
                <w:lang w:eastAsia="bg-BG"/>
              </w:rPr>
              <w:t>718</w:t>
            </w:r>
          </w:p>
        </w:tc>
      </w:tr>
      <w:tr w:rsidR="00893AFD" w:rsidRPr="00893AFD"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401159CC" w:rsidR="003A5974"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003A5974"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61E88BCD" w:rsidR="003A5974"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5</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023</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1</w:t>
            </w:r>
            <w:r w:rsidR="003A5974"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10CC24FA" w:rsidR="003A5974" w:rsidRPr="00893AFD" w:rsidRDefault="003A5974" w:rsidP="00893AFD">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2 </w:t>
            </w:r>
            <w:r w:rsidR="00893AFD">
              <w:rPr>
                <w:rFonts w:ascii="Times New Roman" w:eastAsia="Times New Roman" w:hAnsi="Times New Roman" w:cs="Times New Roman"/>
                <w:sz w:val="18"/>
                <w:szCs w:val="18"/>
                <w:lang w:eastAsia="bg-BG"/>
              </w:rPr>
              <w:t>009</w:t>
            </w:r>
            <w:r w:rsidRPr="00893AFD">
              <w:rPr>
                <w:rFonts w:ascii="Times New Roman" w:eastAsia="Times New Roman" w:hAnsi="Times New Roman" w:cs="Times New Roman"/>
                <w:sz w:val="18"/>
                <w:szCs w:val="18"/>
                <w:lang w:eastAsia="bg-BG"/>
              </w:rPr>
              <w:t xml:space="preserve"> </w:t>
            </w:r>
            <w:r w:rsidR="00893AFD">
              <w:rPr>
                <w:rFonts w:ascii="Times New Roman" w:eastAsia="Times New Roman" w:hAnsi="Times New Roman" w:cs="Times New Roman"/>
                <w:sz w:val="18"/>
                <w:szCs w:val="18"/>
                <w:lang w:eastAsia="bg-BG"/>
              </w:rPr>
              <w:t>865</w:t>
            </w:r>
          </w:p>
        </w:tc>
      </w:tr>
      <w:tr w:rsidR="00893AFD" w:rsidRPr="00893AFD"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32BAE9BF" w:rsidR="003A5974" w:rsidRPr="00893AFD" w:rsidRDefault="00CC25A7" w:rsidP="00745CD0">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06CC7DB4" w:rsidR="003A5974" w:rsidRPr="00893AFD" w:rsidRDefault="00893AFD" w:rsidP="00893AFD">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231</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396</w:t>
            </w:r>
          </w:p>
        </w:tc>
      </w:tr>
      <w:tr w:rsidR="00CC25A7" w:rsidRPr="00893AFD"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77D9CF04" w:rsidR="003A5974" w:rsidRPr="00893AFD" w:rsidRDefault="00CC25A7" w:rsidP="00CC25A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200</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0</w:t>
            </w:r>
            <w:r w:rsidR="003A5974" w:rsidRPr="00893AFD">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036C44B9" w:rsidR="003A5974" w:rsidRPr="00893AFD" w:rsidRDefault="00893AFD" w:rsidP="00745CD0">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4 457</w:t>
            </w:r>
          </w:p>
        </w:tc>
      </w:tr>
      <w:tr w:rsidR="00893AFD" w:rsidRPr="00893AFD" w14:paraId="039E0E7E"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893AFD"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47384307" w:rsidR="003A5974" w:rsidRPr="00893AFD" w:rsidRDefault="00893AFD" w:rsidP="00893AFD">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24</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576</w:t>
            </w:r>
          </w:p>
        </w:tc>
      </w:tr>
      <w:tr w:rsidR="00CC25A7" w:rsidRPr="00893AFD" w14:paraId="4FAADF1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1475A76"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49662534"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EAE088A"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r>
      <w:tr w:rsidR="00893AFD" w:rsidRPr="00893AFD"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341D5BB9" w:rsidR="003A5974" w:rsidRPr="00893AFD" w:rsidRDefault="00893AFD" w:rsidP="00893AFD">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w:t>
            </w:r>
            <w:r w:rsidR="003A5974" w:rsidRPr="00893AFD">
              <w:rPr>
                <w:rFonts w:ascii="Times New Roman" w:eastAsia="Times New Roman" w:hAnsi="Times New Roman" w:cs="Times New Roman"/>
                <w:sz w:val="18"/>
                <w:szCs w:val="18"/>
                <w:lang w:eastAsia="bg-BG"/>
              </w:rPr>
              <w:t xml:space="preserve">4 </w:t>
            </w:r>
            <w:r>
              <w:rPr>
                <w:rFonts w:ascii="Times New Roman" w:eastAsia="Times New Roman" w:hAnsi="Times New Roman" w:cs="Times New Roman"/>
                <w:sz w:val="18"/>
                <w:szCs w:val="18"/>
                <w:lang w:eastAsia="bg-BG"/>
              </w:rPr>
              <w:t>576</w:t>
            </w:r>
          </w:p>
        </w:tc>
      </w:tr>
      <w:tr w:rsidR="00CC25A7" w:rsidRPr="00893AFD"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77777777" w:rsidR="003A5974" w:rsidRPr="00893AFD"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r>
      <w:tr w:rsidR="00CC25A7" w:rsidRPr="00893AFD"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77777777" w:rsidR="003A5974" w:rsidRPr="00893AFD"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93AFD" w:rsidRPr="00893AFD"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0B6FBB35" w:rsidR="003A5974" w:rsidRPr="00893AFD" w:rsidRDefault="00893AFD" w:rsidP="00893AFD">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24</w:t>
            </w:r>
            <w:r w:rsidR="003A5974" w:rsidRPr="00893AFD">
              <w:rPr>
                <w:rFonts w:ascii="Times New Roman" w:eastAsia="Times New Roman" w:hAnsi="Times New Roman" w:cs="Times New Roman"/>
                <w:sz w:val="18"/>
                <w:szCs w:val="18"/>
                <w:lang w:eastAsia="bg-BG"/>
              </w:rPr>
              <w:t xml:space="preserve"> </w:t>
            </w:r>
            <w:r>
              <w:rPr>
                <w:rFonts w:ascii="Times New Roman" w:eastAsia="Times New Roman" w:hAnsi="Times New Roman" w:cs="Times New Roman"/>
                <w:sz w:val="18"/>
                <w:szCs w:val="18"/>
                <w:lang w:eastAsia="bg-BG"/>
              </w:rPr>
              <w:t>576</w:t>
            </w:r>
          </w:p>
        </w:tc>
      </w:tr>
      <w:tr w:rsidR="00CC25A7" w:rsidRPr="00893AFD"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CC25A7" w:rsidRPr="00893AFD" w14:paraId="75ADB41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BA4777"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3547FEA" w14:textId="77777777" w:rsidR="003A5974" w:rsidRPr="00893AFD"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BC0C1F"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829F27A"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481DD7"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CC25A7" w:rsidRPr="00893AFD"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CC25A7" w:rsidRPr="00893AFD" w14:paraId="1777BF6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A52AE4"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46B1E81" w14:textId="77777777" w:rsidR="003A5974" w:rsidRPr="00893AFD"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7E251C"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E6292BE"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6A44854"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CC25A7" w:rsidRPr="00893AFD"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893AFD" w:rsidRDefault="003A5974" w:rsidP="00745CD0">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CC25A7" w:rsidRPr="00893AFD" w14:paraId="06585CC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76FF16"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124C190"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6A229198"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B385DB8"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C702C17"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CC25A7" w:rsidRPr="00893AFD"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1A5DA209" w:rsidR="003A5974" w:rsidRPr="00893AFD" w:rsidRDefault="003A5974" w:rsidP="00C973F6">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sidR="00C973F6">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sidR="00C973F6">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29F0BA17" w:rsidR="003A5974" w:rsidRPr="00893AFD" w:rsidRDefault="00C973F6" w:rsidP="00C973F6">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15CC6322" w:rsidR="003A5974" w:rsidRPr="00893AFD" w:rsidRDefault="003A5974" w:rsidP="00C973F6">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sidR="00C973F6">
              <w:rPr>
                <w:rFonts w:ascii="Times New Roman" w:eastAsia="Times New Roman" w:hAnsi="Times New Roman" w:cs="Times New Roman"/>
                <w:b/>
                <w:bCs/>
                <w:sz w:val="18"/>
                <w:szCs w:val="18"/>
                <w:lang w:eastAsia="bg-BG"/>
              </w:rPr>
              <w:t>245</w:t>
            </w:r>
            <w:r w:rsidRPr="00893AFD">
              <w:rPr>
                <w:rFonts w:ascii="Times New Roman" w:eastAsia="Times New Roman" w:hAnsi="Times New Roman" w:cs="Times New Roman"/>
                <w:b/>
                <w:bCs/>
                <w:sz w:val="18"/>
                <w:szCs w:val="18"/>
                <w:lang w:eastAsia="bg-BG"/>
              </w:rPr>
              <w:t xml:space="preserve"> </w:t>
            </w:r>
            <w:r w:rsidR="00C973F6">
              <w:rPr>
                <w:rFonts w:ascii="Times New Roman" w:eastAsia="Times New Roman" w:hAnsi="Times New Roman" w:cs="Times New Roman"/>
                <w:b/>
                <w:bCs/>
                <w:sz w:val="18"/>
                <w:szCs w:val="18"/>
                <w:lang w:eastAsia="bg-BG"/>
              </w:rPr>
              <w:t>718</w:t>
            </w:r>
          </w:p>
        </w:tc>
      </w:tr>
      <w:tr w:rsidR="00CC25A7" w:rsidRPr="00893AFD" w14:paraId="5E5C7479"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4C495C"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BA73646"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18D9EBD5"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38FA08"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3DCF2D3"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CC25A7" w:rsidRPr="00893AFD"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893AFD" w:rsidRDefault="003A5974" w:rsidP="00745CD0">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893AFD" w:rsidRDefault="003A5974" w:rsidP="00745CD0">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388BB577" w:rsidR="003A5974" w:rsidRPr="00893AFD" w:rsidRDefault="003A5974" w:rsidP="00C973F6">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5 </w:t>
            </w:r>
            <w:r w:rsidR="00C973F6">
              <w:rPr>
                <w:rFonts w:ascii="Times New Roman" w:eastAsia="Times New Roman" w:hAnsi="Times New Roman" w:cs="Times New Roman"/>
                <w:b/>
                <w:bCs/>
                <w:sz w:val="18"/>
                <w:szCs w:val="18"/>
                <w:lang w:eastAsia="bg-BG"/>
              </w:rPr>
              <w:t>971</w:t>
            </w:r>
            <w:r w:rsidRPr="00893AFD">
              <w:rPr>
                <w:rFonts w:ascii="Times New Roman" w:eastAsia="Times New Roman" w:hAnsi="Times New Roman" w:cs="Times New Roman"/>
                <w:b/>
                <w:bCs/>
                <w:sz w:val="18"/>
                <w:szCs w:val="18"/>
                <w:lang w:eastAsia="bg-BG"/>
              </w:rPr>
              <w:t xml:space="preserve"> </w:t>
            </w:r>
            <w:r w:rsidR="00C973F6">
              <w:rPr>
                <w:rFonts w:ascii="Times New Roman" w:eastAsia="Times New Roman" w:hAnsi="Times New Roman" w:cs="Times New Roman"/>
                <w:b/>
                <w:bCs/>
                <w:sz w:val="18"/>
                <w:szCs w:val="18"/>
                <w:lang w:eastAsia="bg-BG"/>
              </w:rPr>
              <w:t>6</w:t>
            </w:r>
            <w:r w:rsidRPr="00893AFD">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541EF708" w:rsidR="003A5974" w:rsidRPr="00893AFD" w:rsidRDefault="00C973F6" w:rsidP="00C973F6">
            <w:pPr>
              <w:spacing w:after="0" w:line="240" w:lineRule="auto"/>
              <w:jc w:val="right"/>
              <w:rPr>
                <w:rFonts w:ascii="Times New Roman" w:eastAsia="Times New Roman" w:hAnsi="Times New Roman" w:cs="Times New Roman"/>
                <w:b/>
                <w:bCs/>
                <w:sz w:val="18"/>
                <w:szCs w:val="18"/>
                <w:lang w:eastAsia="bg-BG"/>
              </w:rPr>
            </w:pPr>
            <w:r>
              <w:rPr>
                <w:rFonts w:ascii="Times New Roman" w:eastAsia="Times New Roman" w:hAnsi="Times New Roman" w:cs="Times New Roman"/>
                <w:b/>
                <w:bCs/>
                <w:sz w:val="18"/>
                <w:szCs w:val="18"/>
                <w:lang w:eastAsia="bg-BG"/>
              </w:rPr>
              <w:t>6</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233</w:t>
            </w:r>
            <w:r w:rsidR="003A5974" w:rsidRPr="00893AFD">
              <w:rPr>
                <w:rFonts w:ascii="Times New Roman" w:eastAsia="Times New Roman" w:hAnsi="Times New Roman" w:cs="Times New Roman"/>
                <w:b/>
                <w:bCs/>
                <w:sz w:val="18"/>
                <w:szCs w:val="18"/>
                <w:lang w:eastAsia="bg-BG"/>
              </w:rPr>
              <w:t xml:space="preserve"> </w:t>
            </w:r>
            <w:r>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6FF6B1D1" w:rsidR="003A5974" w:rsidRPr="00893AFD" w:rsidRDefault="003A5974" w:rsidP="00C973F6">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2 </w:t>
            </w:r>
            <w:r w:rsidR="00C973F6">
              <w:rPr>
                <w:rFonts w:ascii="Times New Roman" w:eastAsia="Times New Roman" w:hAnsi="Times New Roman" w:cs="Times New Roman"/>
                <w:b/>
                <w:bCs/>
                <w:sz w:val="18"/>
                <w:szCs w:val="18"/>
                <w:lang w:eastAsia="bg-BG"/>
              </w:rPr>
              <w:t>270</w:t>
            </w:r>
            <w:r w:rsidRPr="00893AFD">
              <w:rPr>
                <w:rFonts w:ascii="Times New Roman" w:eastAsia="Times New Roman" w:hAnsi="Times New Roman" w:cs="Times New Roman"/>
                <w:b/>
                <w:bCs/>
                <w:sz w:val="18"/>
                <w:szCs w:val="18"/>
                <w:lang w:eastAsia="bg-BG"/>
              </w:rPr>
              <w:t xml:space="preserve"> </w:t>
            </w:r>
            <w:r w:rsidR="00C973F6">
              <w:rPr>
                <w:rFonts w:ascii="Times New Roman" w:eastAsia="Times New Roman" w:hAnsi="Times New Roman" w:cs="Times New Roman"/>
                <w:b/>
                <w:bCs/>
                <w:sz w:val="18"/>
                <w:szCs w:val="18"/>
                <w:lang w:eastAsia="bg-BG"/>
              </w:rPr>
              <w:t>294</w:t>
            </w:r>
          </w:p>
        </w:tc>
      </w:tr>
      <w:tr w:rsidR="00CC25A7" w:rsidRPr="00893AFD"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715B5CD8" w:rsidR="003A5974" w:rsidRPr="00893AFD" w:rsidRDefault="003A5974" w:rsidP="00C973F6">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10</w:t>
            </w:r>
            <w:r w:rsidR="00C973F6">
              <w:rPr>
                <w:rFonts w:ascii="Times New Roman" w:eastAsia="Times New Roman" w:hAnsi="Times New Roman" w:cs="Times New Roman"/>
                <w:sz w:val="18"/>
                <w:szCs w:val="18"/>
                <w:lang w:eastAsia="bg-BG"/>
              </w:rPr>
              <w:t>0</w:t>
            </w:r>
          </w:p>
        </w:tc>
      </w:tr>
      <w:tr w:rsidR="00CC25A7" w:rsidRPr="00893AFD"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893AFD" w:rsidRDefault="003A5974" w:rsidP="00745CD0">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893AFD" w:rsidRDefault="003A5974" w:rsidP="00745CD0">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893AFD" w:rsidRDefault="003A5974" w:rsidP="00745CD0">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36DB63BF" w:rsidR="003A5974" w:rsidRPr="00893AFD" w:rsidRDefault="00C973F6" w:rsidP="00745CD0">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w:t>
            </w:r>
          </w:p>
        </w:tc>
      </w:tr>
    </w:tbl>
    <w:p w14:paraId="6195BCD1" w14:textId="547C1785" w:rsidR="00DB5AEE" w:rsidRPr="00C973F6" w:rsidRDefault="00DB5AEE" w:rsidP="00500DD6">
      <w:pPr>
        <w:spacing w:before="120" w:after="120"/>
        <w:jc w:val="both"/>
        <w:rPr>
          <w:rFonts w:ascii="Times New Roman" w:hAnsi="Times New Roman" w:cs="Times New Roman"/>
          <w:b/>
          <w:i/>
          <w:sz w:val="24"/>
          <w:szCs w:val="24"/>
        </w:rPr>
      </w:pPr>
    </w:p>
    <w:p w14:paraId="0D7F25A6" w14:textId="1CE52A90" w:rsidR="00500DD6" w:rsidRPr="00C973F6" w:rsidRDefault="00747418" w:rsidP="00500DD6">
      <w:pPr>
        <w:spacing w:before="120" w:after="120"/>
        <w:jc w:val="both"/>
        <w:rPr>
          <w:rFonts w:ascii="Times New Roman" w:hAnsi="Times New Roman" w:cs="Times New Roman"/>
          <w:b/>
          <w:i/>
          <w:sz w:val="24"/>
          <w:szCs w:val="24"/>
        </w:rPr>
      </w:pPr>
      <w:r w:rsidRPr="00C973F6">
        <w:rPr>
          <w:rFonts w:ascii="Times New Roman" w:hAnsi="Times New Roman" w:cs="Times New Roman"/>
          <w:b/>
          <w:i/>
          <w:sz w:val="24"/>
          <w:szCs w:val="24"/>
        </w:rPr>
        <w:t>д</w:t>
      </w:r>
      <w:r w:rsidR="00A37AE7" w:rsidRPr="00C973F6">
        <w:rPr>
          <w:rFonts w:ascii="Times New Roman" w:hAnsi="Times New Roman" w:cs="Times New Roman"/>
          <w:b/>
          <w:i/>
          <w:sz w:val="24"/>
          <w:szCs w:val="24"/>
        </w:rPr>
        <w:t xml:space="preserve">) </w:t>
      </w:r>
      <w:r w:rsidR="00500DD6" w:rsidRPr="00C973F6">
        <w:rPr>
          <w:rFonts w:ascii="Times New Roman" w:hAnsi="Times New Roman" w:cs="Times New Roman"/>
          <w:b/>
          <w:i/>
          <w:sz w:val="24"/>
          <w:szCs w:val="24"/>
        </w:rPr>
        <w:t>Отговорност за изпълнението на програмата</w:t>
      </w:r>
    </w:p>
    <w:p w14:paraId="61D41A22" w14:textId="77777777" w:rsidR="00500DD6" w:rsidRPr="00C973F6" w:rsidRDefault="00500DD6" w:rsidP="001F5BDC">
      <w:pPr>
        <w:pStyle w:val="ListParagraph"/>
        <w:numPr>
          <w:ilvl w:val="0"/>
          <w:numId w:val="5"/>
        </w:numPr>
        <w:ind w:left="426" w:firstLine="0"/>
        <w:contextualSpacing/>
        <w:jc w:val="both"/>
        <w:rPr>
          <w:rFonts w:ascii="Times New Roman" w:hAnsi="Times New Roman" w:cs="Times New Roman"/>
        </w:rPr>
      </w:pPr>
      <w:r w:rsidRPr="00C973F6">
        <w:rPr>
          <w:rFonts w:ascii="Times New Roman" w:hAnsi="Times New Roman" w:cs="Times New Roman"/>
        </w:rPr>
        <w:t>Председателят на Комисията, като представляващ цялостната дейност на КЗК;</w:t>
      </w:r>
    </w:p>
    <w:p w14:paraId="6A6FD8BE" w14:textId="68B667B3" w:rsidR="00500DD6" w:rsidRPr="00C973F6" w:rsidRDefault="00607174" w:rsidP="001F5BDC">
      <w:pPr>
        <w:pStyle w:val="ListParagraph"/>
        <w:numPr>
          <w:ilvl w:val="0"/>
          <w:numId w:val="5"/>
        </w:numPr>
        <w:ind w:left="426" w:firstLine="0"/>
        <w:contextualSpacing/>
        <w:jc w:val="both"/>
        <w:rPr>
          <w:rFonts w:ascii="Times New Roman" w:hAnsi="Times New Roman" w:cs="Times New Roman"/>
        </w:rPr>
      </w:pPr>
      <w:r w:rsidRPr="00C973F6">
        <w:rPr>
          <w:rFonts w:ascii="Times New Roman" w:hAnsi="Times New Roman" w:cs="Times New Roman"/>
        </w:rPr>
        <w:t>Ресорните директори на д</w:t>
      </w:r>
      <w:r w:rsidR="00500DD6" w:rsidRPr="00C973F6">
        <w:rPr>
          <w:rFonts w:ascii="Times New Roman" w:hAnsi="Times New Roman" w:cs="Times New Roman"/>
        </w:rPr>
        <w:t>ирекции, като отговорни по конкретните задачи.</w:t>
      </w:r>
    </w:p>
    <w:sectPr w:rsidR="00500DD6" w:rsidRPr="00C973F6" w:rsidSect="009A56EE">
      <w:pgSz w:w="11906" w:h="16838"/>
      <w:pgMar w:top="1276"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A4A4B" w14:textId="77777777" w:rsidR="00232B7F" w:rsidRDefault="00232B7F" w:rsidP="00474957">
      <w:pPr>
        <w:spacing w:after="0" w:line="240" w:lineRule="auto"/>
      </w:pPr>
      <w:r>
        <w:separator/>
      </w:r>
    </w:p>
  </w:endnote>
  <w:endnote w:type="continuationSeparator" w:id="0">
    <w:p w14:paraId="1C2C8E87" w14:textId="77777777" w:rsidR="00232B7F" w:rsidRDefault="00232B7F"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435D587C" w:rsidR="00E01164" w:rsidRDefault="00E01164">
        <w:pPr>
          <w:pStyle w:val="Footer"/>
          <w:jc w:val="center"/>
        </w:pPr>
        <w:r>
          <w:fldChar w:fldCharType="begin"/>
        </w:r>
        <w:r>
          <w:instrText xml:space="preserve"> PAGE   \* MERGEFORMAT </w:instrText>
        </w:r>
        <w:r>
          <w:fldChar w:fldCharType="separate"/>
        </w:r>
        <w:r w:rsidR="009D1781">
          <w:rPr>
            <w:noProof/>
          </w:rPr>
          <w:t>2</w:t>
        </w:r>
        <w:r>
          <w:rPr>
            <w:noProof/>
          </w:rPr>
          <w:fldChar w:fldCharType="end"/>
        </w:r>
      </w:p>
    </w:sdtContent>
  </w:sdt>
  <w:p w14:paraId="5D802138" w14:textId="77777777" w:rsidR="00E01164" w:rsidRDefault="00E01164">
    <w:pPr>
      <w:pStyle w:val="Footer"/>
    </w:pPr>
  </w:p>
  <w:p w14:paraId="4DF1D029" w14:textId="77777777" w:rsidR="00E01164" w:rsidRDefault="00E011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29A8A" w14:textId="77777777" w:rsidR="00232B7F" w:rsidRDefault="00232B7F" w:rsidP="00474957">
      <w:pPr>
        <w:spacing w:after="0" w:line="240" w:lineRule="auto"/>
      </w:pPr>
      <w:r>
        <w:separator/>
      </w:r>
    </w:p>
  </w:footnote>
  <w:footnote w:type="continuationSeparator" w:id="0">
    <w:p w14:paraId="217B80F2" w14:textId="77777777" w:rsidR="00232B7F" w:rsidRDefault="00232B7F" w:rsidP="00474957">
      <w:pPr>
        <w:spacing w:after="0" w:line="240" w:lineRule="auto"/>
      </w:pPr>
      <w:r>
        <w:continuationSeparator/>
      </w:r>
    </w:p>
  </w:footnote>
  <w:footnote w:id="1">
    <w:p w14:paraId="1FAD0D55" w14:textId="77777777" w:rsidR="00E01164" w:rsidRPr="008C66EE" w:rsidRDefault="00E01164" w:rsidP="00E16CC5">
      <w:pPr>
        <w:pStyle w:val="FootnoteText"/>
        <w:jc w:val="both"/>
      </w:pPr>
      <w:r w:rsidRPr="008C66EE">
        <w:rPr>
          <w:rStyle w:val="FootnoteReference"/>
        </w:rPr>
        <w:footnoteRef/>
      </w:r>
      <w:r w:rsidRPr="008C66EE">
        <w:t xml:space="preserve"> </w:t>
      </w:r>
      <w:r>
        <w:t>Производството</w:t>
      </w:r>
      <w:r w:rsidRPr="008C66EE">
        <w:t xml:space="preserve"> е образувано и по чл. 21 от ЗЗК и/или чл. 102 от ДФЕС, поради което в настоящия отчет същото е включено и в общия брой </w:t>
      </w:r>
      <w:r>
        <w:t xml:space="preserve">производства </w:t>
      </w:r>
      <w:r w:rsidRPr="008C66EE">
        <w:t>по чл. 21 от ЗЗК.</w:t>
      </w:r>
    </w:p>
  </w:footnote>
  <w:footnote w:id="2">
    <w:p w14:paraId="70890430" w14:textId="77777777" w:rsidR="00E01164" w:rsidRDefault="00E01164" w:rsidP="0095646A">
      <w:pPr>
        <w:pStyle w:val="FootnoteText"/>
        <w:jc w:val="both"/>
      </w:pPr>
      <w:r>
        <w:rPr>
          <w:rStyle w:val="FootnoteReference"/>
        </w:rPr>
        <w:footnoteRef/>
      </w:r>
      <w:r>
        <w:t xml:space="preserve"> Едно от производствата</w:t>
      </w:r>
      <w:r w:rsidRPr="008C66EE">
        <w:t xml:space="preserve"> е образувано </w:t>
      </w:r>
      <w:r>
        <w:t>и по чл. 15</w:t>
      </w:r>
      <w:r w:rsidRPr="008C66EE">
        <w:t xml:space="preserve"> от ЗЗК и/или </w:t>
      </w:r>
      <w:r>
        <w:t xml:space="preserve">101 и </w:t>
      </w:r>
      <w:r w:rsidRPr="008C66EE">
        <w:t xml:space="preserve">чл. 102 от ДФЕС, поради което в настоящия отчет същото е включено и в общия брой </w:t>
      </w:r>
      <w:r>
        <w:t>производства</w:t>
      </w:r>
      <w:r w:rsidRPr="008C66EE">
        <w:t xml:space="preserve"> по чл. 15 от ЗЗК.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4" w15:restartNumberingAfterBreak="0">
    <w:nsid w:val="1598131C"/>
    <w:multiLevelType w:val="hybridMultilevel"/>
    <w:tmpl w:val="F86611D2"/>
    <w:lvl w:ilvl="0" w:tplc="836C509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1B59697F"/>
    <w:multiLevelType w:val="hybridMultilevel"/>
    <w:tmpl w:val="F8DE2890"/>
    <w:lvl w:ilvl="0" w:tplc="8EE4525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8"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1" w15:restartNumberingAfterBreak="0">
    <w:nsid w:val="3B655BCF"/>
    <w:multiLevelType w:val="hybridMultilevel"/>
    <w:tmpl w:val="0788545A"/>
    <w:lvl w:ilvl="0" w:tplc="0402000D">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3"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16"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3604F4A"/>
    <w:multiLevelType w:val="hybridMultilevel"/>
    <w:tmpl w:val="69B2576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9"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5"/>
  </w:num>
  <w:num w:numId="4">
    <w:abstractNumId w:val="12"/>
  </w:num>
  <w:num w:numId="5">
    <w:abstractNumId w:val="7"/>
  </w:num>
  <w:num w:numId="6">
    <w:abstractNumId w:val="0"/>
  </w:num>
  <w:num w:numId="7">
    <w:abstractNumId w:val="14"/>
  </w:num>
  <w:num w:numId="8">
    <w:abstractNumId w:val="15"/>
  </w:num>
  <w:num w:numId="9">
    <w:abstractNumId w:val="17"/>
  </w:num>
  <w:num w:numId="10">
    <w:abstractNumId w:val="20"/>
  </w:num>
  <w:num w:numId="11">
    <w:abstractNumId w:val="23"/>
  </w:num>
  <w:num w:numId="12">
    <w:abstractNumId w:val="5"/>
  </w:num>
  <w:num w:numId="13">
    <w:abstractNumId w:val="1"/>
  </w:num>
  <w:num w:numId="14">
    <w:abstractNumId w:val="16"/>
  </w:num>
  <w:num w:numId="15">
    <w:abstractNumId w:val="9"/>
  </w:num>
  <w:num w:numId="16">
    <w:abstractNumId w:val="13"/>
  </w:num>
  <w:num w:numId="17">
    <w:abstractNumId w:val="8"/>
  </w:num>
  <w:num w:numId="18">
    <w:abstractNumId w:val="19"/>
  </w:num>
  <w:num w:numId="19">
    <w:abstractNumId w:val="6"/>
  </w:num>
  <w:num w:numId="20">
    <w:abstractNumId w:val="10"/>
  </w:num>
  <w:num w:numId="21">
    <w:abstractNumId w:val="22"/>
  </w:num>
  <w:num w:numId="22">
    <w:abstractNumId w:val="24"/>
  </w:num>
  <w:num w:numId="23">
    <w:abstractNumId w:val="2"/>
  </w:num>
  <w:num w:numId="24">
    <w:abstractNumId w:val="21"/>
  </w:num>
  <w:num w:numId="25">
    <w:abstractNumId w:val="4"/>
  </w:num>
  <w:num w:numId="2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12B0D"/>
    <w:rsid w:val="00013557"/>
    <w:rsid w:val="000149B7"/>
    <w:rsid w:val="000156D2"/>
    <w:rsid w:val="0002357D"/>
    <w:rsid w:val="00023E90"/>
    <w:rsid w:val="0002436A"/>
    <w:rsid w:val="00030F08"/>
    <w:rsid w:val="00032384"/>
    <w:rsid w:val="00036F2A"/>
    <w:rsid w:val="00037F6E"/>
    <w:rsid w:val="00044621"/>
    <w:rsid w:val="000461A0"/>
    <w:rsid w:val="00046EF2"/>
    <w:rsid w:val="000478EB"/>
    <w:rsid w:val="00052F99"/>
    <w:rsid w:val="0005793B"/>
    <w:rsid w:val="00070E4E"/>
    <w:rsid w:val="000756CE"/>
    <w:rsid w:val="00086F44"/>
    <w:rsid w:val="00094591"/>
    <w:rsid w:val="0009538D"/>
    <w:rsid w:val="0009576F"/>
    <w:rsid w:val="000B2527"/>
    <w:rsid w:val="000B43CE"/>
    <w:rsid w:val="000B64DC"/>
    <w:rsid w:val="000B76E0"/>
    <w:rsid w:val="000C11E5"/>
    <w:rsid w:val="000C5E0F"/>
    <w:rsid w:val="000C658C"/>
    <w:rsid w:val="000C7960"/>
    <w:rsid w:val="000D7676"/>
    <w:rsid w:val="000E555E"/>
    <w:rsid w:val="000F147F"/>
    <w:rsid w:val="000F69DC"/>
    <w:rsid w:val="000F6FC8"/>
    <w:rsid w:val="00122AD4"/>
    <w:rsid w:val="00124BD0"/>
    <w:rsid w:val="001257B1"/>
    <w:rsid w:val="0012599D"/>
    <w:rsid w:val="00132E43"/>
    <w:rsid w:val="001411A6"/>
    <w:rsid w:val="00142356"/>
    <w:rsid w:val="00143A3B"/>
    <w:rsid w:val="00150B69"/>
    <w:rsid w:val="00152716"/>
    <w:rsid w:val="00154020"/>
    <w:rsid w:val="00171739"/>
    <w:rsid w:val="00177A51"/>
    <w:rsid w:val="00183517"/>
    <w:rsid w:val="00191255"/>
    <w:rsid w:val="001A0D4C"/>
    <w:rsid w:val="001A2E01"/>
    <w:rsid w:val="001B10C5"/>
    <w:rsid w:val="001B434A"/>
    <w:rsid w:val="001C0DB2"/>
    <w:rsid w:val="001C2218"/>
    <w:rsid w:val="001D21C3"/>
    <w:rsid w:val="001D7F08"/>
    <w:rsid w:val="001E1750"/>
    <w:rsid w:val="001F1513"/>
    <w:rsid w:val="001F5BDC"/>
    <w:rsid w:val="001F65BE"/>
    <w:rsid w:val="002018D7"/>
    <w:rsid w:val="002036C0"/>
    <w:rsid w:val="002052FC"/>
    <w:rsid w:val="00215A90"/>
    <w:rsid w:val="00222918"/>
    <w:rsid w:val="00232B7F"/>
    <w:rsid w:val="00240A33"/>
    <w:rsid w:val="00244154"/>
    <w:rsid w:val="00246C54"/>
    <w:rsid w:val="0025407A"/>
    <w:rsid w:val="0026014B"/>
    <w:rsid w:val="00277AD5"/>
    <w:rsid w:val="00280EAE"/>
    <w:rsid w:val="00281B05"/>
    <w:rsid w:val="002838B1"/>
    <w:rsid w:val="00285BB6"/>
    <w:rsid w:val="002A54D0"/>
    <w:rsid w:val="002A7A8A"/>
    <w:rsid w:val="002B65B3"/>
    <w:rsid w:val="002D6B8A"/>
    <w:rsid w:val="002E05EC"/>
    <w:rsid w:val="002E4EFB"/>
    <w:rsid w:val="00304597"/>
    <w:rsid w:val="003123DF"/>
    <w:rsid w:val="00312B62"/>
    <w:rsid w:val="0031593C"/>
    <w:rsid w:val="00325DF7"/>
    <w:rsid w:val="0032750E"/>
    <w:rsid w:val="003308E2"/>
    <w:rsid w:val="003325EE"/>
    <w:rsid w:val="003328B3"/>
    <w:rsid w:val="003369A2"/>
    <w:rsid w:val="00336D56"/>
    <w:rsid w:val="003406A9"/>
    <w:rsid w:val="00344ED6"/>
    <w:rsid w:val="00346D57"/>
    <w:rsid w:val="00357E8F"/>
    <w:rsid w:val="00373E06"/>
    <w:rsid w:val="00381C17"/>
    <w:rsid w:val="00386F7F"/>
    <w:rsid w:val="00393703"/>
    <w:rsid w:val="00397CBD"/>
    <w:rsid w:val="00397D06"/>
    <w:rsid w:val="003A5204"/>
    <w:rsid w:val="003A5974"/>
    <w:rsid w:val="003A6556"/>
    <w:rsid w:val="003A75CA"/>
    <w:rsid w:val="003B381F"/>
    <w:rsid w:val="003B6917"/>
    <w:rsid w:val="003C5C40"/>
    <w:rsid w:val="003D3355"/>
    <w:rsid w:val="003D58EC"/>
    <w:rsid w:val="003E291C"/>
    <w:rsid w:val="00400197"/>
    <w:rsid w:val="00403818"/>
    <w:rsid w:val="004048B0"/>
    <w:rsid w:val="00406D5A"/>
    <w:rsid w:val="00414713"/>
    <w:rsid w:val="00423A1B"/>
    <w:rsid w:val="00425328"/>
    <w:rsid w:val="00437BE2"/>
    <w:rsid w:val="00441FD3"/>
    <w:rsid w:val="0044285B"/>
    <w:rsid w:val="00447705"/>
    <w:rsid w:val="00451EC5"/>
    <w:rsid w:val="00453212"/>
    <w:rsid w:val="004635A4"/>
    <w:rsid w:val="004647CA"/>
    <w:rsid w:val="004651BA"/>
    <w:rsid w:val="0046743B"/>
    <w:rsid w:val="0047110E"/>
    <w:rsid w:val="004722EB"/>
    <w:rsid w:val="0047411E"/>
    <w:rsid w:val="00474957"/>
    <w:rsid w:val="00474C0A"/>
    <w:rsid w:val="00475E60"/>
    <w:rsid w:val="0048005A"/>
    <w:rsid w:val="0048344A"/>
    <w:rsid w:val="00485C40"/>
    <w:rsid w:val="0048631D"/>
    <w:rsid w:val="00496987"/>
    <w:rsid w:val="004A3130"/>
    <w:rsid w:val="004C5284"/>
    <w:rsid w:val="004D6F52"/>
    <w:rsid w:val="004D7985"/>
    <w:rsid w:val="004D7D09"/>
    <w:rsid w:val="004E09FD"/>
    <w:rsid w:val="004E1491"/>
    <w:rsid w:val="004E1501"/>
    <w:rsid w:val="004E20AA"/>
    <w:rsid w:val="004F35C7"/>
    <w:rsid w:val="004F38E4"/>
    <w:rsid w:val="00500DD6"/>
    <w:rsid w:val="00502BAF"/>
    <w:rsid w:val="00512745"/>
    <w:rsid w:val="00523F66"/>
    <w:rsid w:val="0052682A"/>
    <w:rsid w:val="005323E4"/>
    <w:rsid w:val="00533E01"/>
    <w:rsid w:val="005359E4"/>
    <w:rsid w:val="005622BE"/>
    <w:rsid w:val="00563629"/>
    <w:rsid w:val="0057002B"/>
    <w:rsid w:val="00570909"/>
    <w:rsid w:val="00572311"/>
    <w:rsid w:val="0057607B"/>
    <w:rsid w:val="00576E21"/>
    <w:rsid w:val="00577BEA"/>
    <w:rsid w:val="00582A39"/>
    <w:rsid w:val="005851E4"/>
    <w:rsid w:val="005902BF"/>
    <w:rsid w:val="00594FCF"/>
    <w:rsid w:val="00597D82"/>
    <w:rsid w:val="00597DA2"/>
    <w:rsid w:val="005A4130"/>
    <w:rsid w:val="005A69AA"/>
    <w:rsid w:val="005B1EF5"/>
    <w:rsid w:val="005C4C5A"/>
    <w:rsid w:val="005C62EE"/>
    <w:rsid w:val="005D3C32"/>
    <w:rsid w:val="005D6D45"/>
    <w:rsid w:val="0060279B"/>
    <w:rsid w:val="00607174"/>
    <w:rsid w:val="0060726E"/>
    <w:rsid w:val="006166FD"/>
    <w:rsid w:val="00620E3E"/>
    <w:rsid w:val="006341C7"/>
    <w:rsid w:val="00634994"/>
    <w:rsid w:val="00645346"/>
    <w:rsid w:val="00646F93"/>
    <w:rsid w:val="00663345"/>
    <w:rsid w:val="006646D4"/>
    <w:rsid w:val="00667C3D"/>
    <w:rsid w:val="00673735"/>
    <w:rsid w:val="00685B3D"/>
    <w:rsid w:val="006A5920"/>
    <w:rsid w:val="006B2D3F"/>
    <w:rsid w:val="006D57E1"/>
    <w:rsid w:val="006E0167"/>
    <w:rsid w:val="006E1FF8"/>
    <w:rsid w:val="006E6721"/>
    <w:rsid w:val="006E6EC4"/>
    <w:rsid w:val="006F74F4"/>
    <w:rsid w:val="00704AE0"/>
    <w:rsid w:val="007104DD"/>
    <w:rsid w:val="007130E2"/>
    <w:rsid w:val="00716F08"/>
    <w:rsid w:val="00720FA6"/>
    <w:rsid w:val="00725D93"/>
    <w:rsid w:val="00745CD0"/>
    <w:rsid w:val="00745D6C"/>
    <w:rsid w:val="00747418"/>
    <w:rsid w:val="00754B8D"/>
    <w:rsid w:val="00755EA9"/>
    <w:rsid w:val="00756023"/>
    <w:rsid w:val="00767A6C"/>
    <w:rsid w:val="0078230A"/>
    <w:rsid w:val="00783FB3"/>
    <w:rsid w:val="007877C6"/>
    <w:rsid w:val="007879EC"/>
    <w:rsid w:val="007954E2"/>
    <w:rsid w:val="007B28D8"/>
    <w:rsid w:val="007C44A5"/>
    <w:rsid w:val="007D0489"/>
    <w:rsid w:val="007D06DC"/>
    <w:rsid w:val="007E4319"/>
    <w:rsid w:val="00806C0C"/>
    <w:rsid w:val="0081046E"/>
    <w:rsid w:val="00812162"/>
    <w:rsid w:val="00815092"/>
    <w:rsid w:val="008167D8"/>
    <w:rsid w:val="008231AB"/>
    <w:rsid w:val="0083707B"/>
    <w:rsid w:val="008434F0"/>
    <w:rsid w:val="00853906"/>
    <w:rsid w:val="00857356"/>
    <w:rsid w:val="00861564"/>
    <w:rsid w:val="00870A92"/>
    <w:rsid w:val="00877D72"/>
    <w:rsid w:val="0089042D"/>
    <w:rsid w:val="00891043"/>
    <w:rsid w:val="00893AFD"/>
    <w:rsid w:val="00895A6A"/>
    <w:rsid w:val="00897258"/>
    <w:rsid w:val="008A1E99"/>
    <w:rsid w:val="008A5A19"/>
    <w:rsid w:val="008B0E8B"/>
    <w:rsid w:val="008B156D"/>
    <w:rsid w:val="008C4AD2"/>
    <w:rsid w:val="008D2740"/>
    <w:rsid w:val="008F03E4"/>
    <w:rsid w:val="00903DBB"/>
    <w:rsid w:val="00906DA6"/>
    <w:rsid w:val="00907A40"/>
    <w:rsid w:val="00915649"/>
    <w:rsid w:val="00917141"/>
    <w:rsid w:val="0093259C"/>
    <w:rsid w:val="009448F9"/>
    <w:rsid w:val="00952704"/>
    <w:rsid w:val="00952874"/>
    <w:rsid w:val="0095646A"/>
    <w:rsid w:val="00973E4E"/>
    <w:rsid w:val="00974377"/>
    <w:rsid w:val="0097785F"/>
    <w:rsid w:val="00991909"/>
    <w:rsid w:val="009A56EE"/>
    <w:rsid w:val="009A6C7C"/>
    <w:rsid w:val="009B3A69"/>
    <w:rsid w:val="009B7F2C"/>
    <w:rsid w:val="009B7F5F"/>
    <w:rsid w:val="009C5608"/>
    <w:rsid w:val="009C76CA"/>
    <w:rsid w:val="009D1781"/>
    <w:rsid w:val="009D2828"/>
    <w:rsid w:val="009D2DEC"/>
    <w:rsid w:val="009E6D4C"/>
    <w:rsid w:val="00A117B7"/>
    <w:rsid w:val="00A14BE7"/>
    <w:rsid w:val="00A210E1"/>
    <w:rsid w:val="00A23E4B"/>
    <w:rsid w:val="00A30C6A"/>
    <w:rsid w:val="00A37AE7"/>
    <w:rsid w:val="00A41E63"/>
    <w:rsid w:val="00A42C88"/>
    <w:rsid w:val="00A44FA4"/>
    <w:rsid w:val="00A47452"/>
    <w:rsid w:val="00A52C0C"/>
    <w:rsid w:val="00A611B9"/>
    <w:rsid w:val="00A64AD3"/>
    <w:rsid w:val="00A6713C"/>
    <w:rsid w:val="00A7341E"/>
    <w:rsid w:val="00A773CF"/>
    <w:rsid w:val="00AB3CB6"/>
    <w:rsid w:val="00AD20FF"/>
    <w:rsid w:val="00AE3D92"/>
    <w:rsid w:val="00AE6EA9"/>
    <w:rsid w:val="00AE79AE"/>
    <w:rsid w:val="00B01C49"/>
    <w:rsid w:val="00B148FB"/>
    <w:rsid w:val="00B20862"/>
    <w:rsid w:val="00B20E68"/>
    <w:rsid w:val="00B21545"/>
    <w:rsid w:val="00B21CAC"/>
    <w:rsid w:val="00B46623"/>
    <w:rsid w:val="00B5043B"/>
    <w:rsid w:val="00B539D8"/>
    <w:rsid w:val="00B53F4F"/>
    <w:rsid w:val="00B71C99"/>
    <w:rsid w:val="00B74AE5"/>
    <w:rsid w:val="00B86954"/>
    <w:rsid w:val="00B909A8"/>
    <w:rsid w:val="00B9344B"/>
    <w:rsid w:val="00BA510D"/>
    <w:rsid w:val="00BB3E90"/>
    <w:rsid w:val="00BB7F44"/>
    <w:rsid w:val="00BC0999"/>
    <w:rsid w:val="00BC1016"/>
    <w:rsid w:val="00BC3069"/>
    <w:rsid w:val="00BD08DE"/>
    <w:rsid w:val="00BD0A82"/>
    <w:rsid w:val="00BE4562"/>
    <w:rsid w:val="00C03988"/>
    <w:rsid w:val="00C05DD8"/>
    <w:rsid w:val="00C233D6"/>
    <w:rsid w:val="00C266D3"/>
    <w:rsid w:val="00C34311"/>
    <w:rsid w:val="00C44E71"/>
    <w:rsid w:val="00C46EE8"/>
    <w:rsid w:val="00C612BB"/>
    <w:rsid w:val="00C739AD"/>
    <w:rsid w:val="00C74CEE"/>
    <w:rsid w:val="00C802CE"/>
    <w:rsid w:val="00C80A4B"/>
    <w:rsid w:val="00C827C7"/>
    <w:rsid w:val="00C82F4D"/>
    <w:rsid w:val="00C857C0"/>
    <w:rsid w:val="00C973F6"/>
    <w:rsid w:val="00CB77FF"/>
    <w:rsid w:val="00CC0D8F"/>
    <w:rsid w:val="00CC25A7"/>
    <w:rsid w:val="00CC3710"/>
    <w:rsid w:val="00CC4C66"/>
    <w:rsid w:val="00CE5CE8"/>
    <w:rsid w:val="00D021A9"/>
    <w:rsid w:val="00D11963"/>
    <w:rsid w:val="00D12772"/>
    <w:rsid w:val="00D12D18"/>
    <w:rsid w:val="00D233DF"/>
    <w:rsid w:val="00D30C27"/>
    <w:rsid w:val="00D577E0"/>
    <w:rsid w:val="00D67B2D"/>
    <w:rsid w:val="00D70D78"/>
    <w:rsid w:val="00D74BF3"/>
    <w:rsid w:val="00D7642F"/>
    <w:rsid w:val="00D9647E"/>
    <w:rsid w:val="00D973BC"/>
    <w:rsid w:val="00DA5E02"/>
    <w:rsid w:val="00DB269E"/>
    <w:rsid w:val="00DB5AEE"/>
    <w:rsid w:val="00DC1B19"/>
    <w:rsid w:val="00DC44E2"/>
    <w:rsid w:val="00DD2BCF"/>
    <w:rsid w:val="00DD47D3"/>
    <w:rsid w:val="00DE204A"/>
    <w:rsid w:val="00E01164"/>
    <w:rsid w:val="00E04F8E"/>
    <w:rsid w:val="00E0533F"/>
    <w:rsid w:val="00E07E25"/>
    <w:rsid w:val="00E11F76"/>
    <w:rsid w:val="00E14867"/>
    <w:rsid w:val="00E14F43"/>
    <w:rsid w:val="00E16CC5"/>
    <w:rsid w:val="00E22155"/>
    <w:rsid w:val="00E25F37"/>
    <w:rsid w:val="00E30400"/>
    <w:rsid w:val="00E3148D"/>
    <w:rsid w:val="00E3359A"/>
    <w:rsid w:val="00E3619F"/>
    <w:rsid w:val="00E46A16"/>
    <w:rsid w:val="00E67EED"/>
    <w:rsid w:val="00E706D4"/>
    <w:rsid w:val="00E774EF"/>
    <w:rsid w:val="00E81288"/>
    <w:rsid w:val="00E85476"/>
    <w:rsid w:val="00E92800"/>
    <w:rsid w:val="00EA24B5"/>
    <w:rsid w:val="00EB7239"/>
    <w:rsid w:val="00EC0208"/>
    <w:rsid w:val="00EC7480"/>
    <w:rsid w:val="00ED64C0"/>
    <w:rsid w:val="00EE4B9C"/>
    <w:rsid w:val="00F01722"/>
    <w:rsid w:val="00F435F5"/>
    <w:rsid w:val="00F44549"/>
    <w:rsid w:val="00F60576"/>
    <w:rsid w:val="00F626C2"/>
    <w:rsid w:val="00F645AD"/>
    <w:rsid w:val="00F706BC"/>
    <w:rsid w:val="00F71E67"/>
    <w:rsid w:val="00F75711"/>
    <w:rsid w:val="00F77261"/>
    <w:rsid w:val="00F92EA0"/>
    <w:rsid w:val="00F963F0"/>
    <w:rsid w:val="00F9689E"/>
    <w:rsid w:val="00FA3534"/>
    <w:rsid w:val="00FA67EE"/>
    <w:rsid w:val="00FB45DC"/>
    <w:rsid w:val="00FB651E"/>
    <w:rsid w:val="00FB7842"/>
    <w:rsid w:val="00FC13B4"/>
    <w:rsid w:val="00FC7FB7"/>
    <w:rsid w:val="00FD51B2"/>
    <w:rsid w:val="00FF399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C1BBD-9D60-4DC7-93F8-5B3FAF76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2430</TotalTime>
  <Pages>27</Pages>
  <Words>10473</Words>
  <Characters>59697</Characters>
  <Application>Microsoft Office Word</Application>
  <DocSecurity>0</DocSecurity>
  <Lines>497</Lines>
  <Paragraphs>140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Кристина Петрова</cp:lastModifiedBy>
  <cp:revision>244</cp:revision>
  <cp:lastPrinted>2021-03-12T12:00:00Z</cp:lastPrinted>
  <dcterms:created xsi:type="dcterms:W3CDTF">2020-08-12T07:27:00Z</dcterms:created>
  <dcterms:modified xsi:type="dcterms:W3CDTF">2022-09-21T08:01:00Z</dcterms:modified>
</cp:coreProperties>
</file>